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866" w:rsidRDefault="00CC0866" w:rsidP="003F49BB">
      <w:pPr>
        <w:jc w:val="center"/>
        <w:rPr>
          <w:b/>
          <w:bCs/>
          <w:vertAlign w:val="superscript"/>
          <w:lang w:eastAsia="zh-CN"/>
        </w:rPr>
      </w:pPr>
    </w:p>
    <w:p w:rsidR="00CC0866" w:rsidRPr="003F49BB" w:rsidRDefault="00CC0866" w:rsidP="00CF0C10">
      <w:pPr>
        <w:jc w:val="center"/>
        <w:rPr>
          <w:b/>
          <w:bCs/>
          <w:vertAlign w:val="superscript"/>
          <w:lang w:eastAsia="zh-CN"/>
        </w:rPr>
      </w:pPr>
      <w:r w:rsidRPr="003F49BB">
        <w:rPr>
          <w:b/>
          <w:bCs/>
          <w:vertAlign w:val="superscript"/>
          <w:lang w:eastAsia="zh-CN"/>
        </w:rPr>
        <w:t>МИНИСТЕРСТВО КУЛЬТУРЫ РОССИЙСКОЙ ФЕДЕРАЦИИ</w:t>
      </w:r>
    </w:p>
    <w:p w:rsidR="00CC0866" w:rsidRPr="003F49BB" w:rsidRDefault="00CC0866" w:rsidP="00CF0C10">
      <w:pPr>
        <w:jc w:val="center"/>
        <w:rPr>
          <w:b/>
          <w:bCs/>
          <w:vertAlign w:val="superscript"/>
          <w:lang w:eastAsia="zh-CN"/>
        </w:rPr>
      </w:pPr>
      <w:r w:rsidRPr="003F49BB">
        <w:rPr>
          <w:b/>
          <w:bCs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C0866" w:rsidRPr="003F49BB" w:rsidRDefault="00CC0866" w:rsidP="00CF0C10">
      <w:pPr>
        <w:jc w:val="center"/>
        <w:rPr>
          <w:b/>
          <w:bCs/>
          <w:vertAlign w:val="superscript"/>
          <w:lang w:eastAsia="zh-CN"/>
        </w:rPr>
      </w:pPr>
      <w:r w:rsidRPr="003F49BB">
        <w:rPr>
          <w:b/>
          <w:bCs/>
          <w:vertAlign w:val="superscript"/>
          <w:lang w:eastAsia="zh-CN"/>
        </w:rPr>
        <w:t>«МОСКОВСКИЙ ГОСУДАРСТВЕННЫЙ ИНСТИТУТ КУЛЬТУРЫ»</w:t>
      </w:r>
    </w:p>
    <w:p w:rsidR="00CC0866" w:rsidRPr="003F49BB" w:rsidRDefault="00CC0866" w:rsidP="00CF0C10">
      <w:pPr>
        <w:rPr>
          <w:b/>
          <w:bCs/>
          <w:lang w:eastAsia="zh-CN"/>
        </w:rPr>
      </w:pPr>
    </w:p>
    <w:p w:rsidR="00CC0866" w:rsidRPr="003F49BB" w:rsidRDefault="00CC0866" w:rsidP="00CF0C10">
      <w:pPr>
        <w:rPr>
          <w:b/>
          <w:bCs/>
          <w:lang w:eastAsia="zh-CN"/>
        </w:rPr>
      </w:pPr>
    </w:p>
    <w:tbl>
      <w:tblPr>
        <w:tblW w:w="9345" w:type="dxa"/>
        <w:tblLook w:val="00A0" w:firstRow="1" w:lastRow="0" w:firstColumn="1" w:lastColumn="0" w:noHBand="0" w:noVBand="0"/>
      </w:tblPr>
      <w:tblGrid>
        <w:gridCol w:w="4672"/>
        <w:gridCol w:w="6"/>
        <w:gridCol w:w="4253"/>
        <w:gridCol w:w="414"/>
      </w:tblGrid>
      <w:tr w:rsidR="00CC0866" w:rsidRPr="003F49BB" w:rsidTr="0019178F">
        <w:tc>
          <w:tcPr>
            <w:tcW w:w="4672" w:type="dxa"/>
          </w:tcPr>
          <w:p w:rsidR="00CC0866" w:rsidRDefault="00CC0866" w:rsidP="00A3218F">
            <w:pPr>
              <w:ind w:right="27"/>
              <w:rPr>
                <w:b/>
                <w:bCs/>
                <w:vertAlign w:val="superscript"/>
              </w:rPr>
            </w:pPr>
          </w:p>
          <w:p w:rsidR="00CC0866" w:rsidRPr="00EE42D8" w:rsidRDefault="00CC0866" w:rsidP="00A3218F">
            <w:pPr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4673" w:type="dxa"/>
            <w:gridSpan w:val="3"/>
          </w:tcPr>
          <w:p w:rsidR="00CC0866" w:rsidRPr="00EE42D8" w:rsidRDefault="00CC0866" w:rsidP="00A3218F">
            <w:pPr>
              <w:ind w:right="27"/>
              <w:jc w:val="right"/>
              <w:rPr>
                <w:b/>
                <w:bCs/>
                <w:vertAlign w:val="superscript"/>
              </w:rPr>
            </w:pPr>
          </w:p>
        </w:tc>
      </w:tr>
      <w:tr w:rsidR="00CC0866" w:rsidRPr="009B7C14" w:rsidTr="0019178F">
        <w:tblPrEx>
          <w:tblLook w:val="01E0" w:firstRow="1" w:lastRow="1" w:firstColumn="1" w:lastColumn="1" w:noHBand="0" w:noVBand="0"/>
        </w:tblPrEx>
        <w:trPr>
          <w:gridBefore w:val="2"/>
          <w:gridAfter w:val="1"/>
          <w:wBefore w:w="4678" w:type="dxa"/>
          <w:wAfter w:w="414" w:type="dxa"/>
        </w:trPr>
        <w:tc>
          <w:tcPr>
            <w:tcW w:w="4253" w:type="dxa"/>
          </w:tcPr>
          <w:p w:rsidR="009742BD" w:rsidRDefault="009742BD" w:rsidP="009742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9742BD" w:rsidRDefault="009742BD" w:rsidP="009742BD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9742BD" w:rsidRDefault="009742BD" w:rsidP="009742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9742BD" w:rsidRDefault="009742BD" w:rsidP="009742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CC0866" w:rsidRDefault="00CC0866" w:rsidP="00B0656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C0866" w:rsidRDefault="00CC0866" w:rsidP="0019178F">
      <w:pPr>
        <w:rPr>
          <w:b/>
          <w:bCs/>
        </w:rPr>
      </w:pPr>
    </w:p>
    <w:p w:rsidR="00CC0866" w:rsidRPr="003F49BB" w:rsidRDefault="00CC0866" w:rsidP="0019178F">
      <w:pPr>
        <w:ind w:right="27"/>
        <w:jc w:val="right"/>
        <w:rPr>
          <w:lang w:eastAsia="zh-CN"/>
        </w:rPr>
      </w:pPr>
    </w:p>
    <w:p w:rsidR="00CC0866" w:rsidRPr="003F49BB" w:rsidRDefault="00CC0866" w:rsidP="00CF0C10">
      <w:pPr>
        <w:ind w:right="27"/>
        <w:rPr>
          <w:lang w:eastAsia="zh-CN"/>
        </w:rPr>
      </w:pPr>
    </w:p>
    <w:p w:rsidR="00CC0866" w:rsidRPr="003F49BB" w:rsidRDefault="00CC0866" w:rsidP="00CF0C10">
      <w:pPr>
        <w:ind w:right="27"/>
        <w:rPr>
          <w:lang w:eastAsia="zh-CN"/>
        </w:rPr>
      </w:pPr>
    </w:p>
    <w:p w:rsidR="00CC0866" w:rsidRPr="003F49BB" w:rsidRDefault="00CC0866" w:rsidP="00CF0C10">
      <w:pPr>
        <w:ind w:right="27"/>
        <w:rPr>
          <w:lang w:eastAsia="zh-CN"/>
        </w:rPr>
      </w:pPr>
    </w:p>
    <w:p w:rsidR="00CC0866" w:rsidRPr="003F49BB" w:rsidRDefault="00CC0866" w:rsidP="00CF0C10">
      <w:pPr>
        <w:ind w:right="27"/>
        <w:rPr>
          <w:lang w:eastAsia="zh-CN"/>
        </w:rPr>
      </w:pPr>
    </w:p>
    <w:p w:rsidR="00CC0866" w:rsidRPr="003F49BB" w:rsidRDefault="00CC0866" w:rsidP="00CF0C10">
      <w:pPr>
        <w:ind w:right="27"/>
        <w:rPr>
          <w:lang w:eastAsia="zh-CN"/>
        </w:rPr>
      </w:pPr>
    </w:p>
    <w:p w:rsidR="00CC0866" w:rsidRPr="003F49BB" w:rsidRDefault="00CC0866" w:rsidP="00CF0C10">
      <w:pPr>
        <w:ind w:right="27"/>
        <w:rPr>
          <w:lang w:eastAsia="zh-CN"/>
        </w:rPr>
      </w:pPr>
    </w:p>
    <w:p w:rsidR="00CC0866" w:rsidRPr="00A54E37" w:rsidRDefault="00CC0866" w:rsidP="00CF0C10">
      <w:pPr>
        <w:jc w:val="center"/>
        <w:rPr>
          <w:b/>
          <w:bCs/>
          <w:smallCaps/>
          <w:lang w:eastAsia="zh-CN"/>
        </w:rPr>
      </w:pPr>
      <w:r w:rsidRPr="00A54E37">
        <w:rPr>
          <w:b/>
          <w:bCs/>
          <w:smallCaps/>
          <w:sz w:val="28"/>
          <w:szCs w:val="28"/>
          <w:lang w:eastAsia="zh-CN"/>
        </w:rPr>
        <w:t>МЕТОДИЧЕСКИЕ РЕКОМЕНДАЦИИ ПО ДИСЦИПЛИНЕ</w:t>
      </w:r>
      <w:r w:rsidRPr="00A54E37">
        <w:rPr>
          <w:b/>
          <w:bCs/>
          <w:smallCaps/>
          <w:lang w:eastAsia="zh-CN"/>
        </w:rPr>
        <w:br/>
      </w:r>
    </w:p>
    <w:p w:rsidR="00CC0866" w:rsidRPr="003F49BB" w:rsidRDefault="00CC0866" w:rsidP="00CF0C10">
      <w:pPr>
        <w:pStyle w:val="a5"/>
        <w:rPr>
          <w:b w:val="0"/>
        </w:rPr>
      </w:pPr>
    </w:p>
    <w:p w:rsidR="00CC0866" w:rsidRPr="003F49BB" w:rsidRDefault="00CC0866" w:rsidP="00CF0C10">
      <w:pPr>
        <w:pStyle w:val="a5"/>
        <w:rPr>
          <w:b w:val="0"/>
          <w:smallCaps w:val="0"/>
          <w:vertAlign w:val="superscript"/>
        </w:rPr>
      </w:pPr>
      <w:r>
        <w:rPr>
          <w:smallCaps w:val="0"/>
        </w:rPr>
        <w:t>АРТ-МЕНЕДЖМЕНТ</w:t>
      </w:r>
    </w:p>
    <w:p w:rsidR="00CC0866" w:rsidRPr="003F49BB" w:rsidRDefault="00CC0866" w:rsidP="00CF0C10">
      <w:pPr>
        <w:jc w:val="center"/>
        <w:rPr>
          <w:b/>
          <w:bCs/>
        </w:rPr>
      </w:pPr>
    </w:p>
    <w:p w:rsidR="00CC0866" w:rsidRDefault="00CC0866" w:rsidP="00CF0C10">
      <w:pPr>
        <w:jc w:val="center"/>
        <w:rPr>
          <w:b/>
          <w:bCs/>
        </w:rPr>
      </w:pPr>
    </w:p>
    <w:p w:rsidR="00CC0866" w:rsidRDefault="00CC0866" w:rsidP="00CF0C10">
      <w:pPr>
        <w:jc w:val="center"/>
        <w:rPr>
          <w:b/>
          <w:bCs/>
        </w:rPr>
      </w:pPr>
    </w:p>
    <w:p w:rsidR="00CC0866" w:rsidRDefault="00CC0866" w:rsidP="00CF0C10">
      <w:pPr>
        <w:jc w:val="center"/>
        <w:rPr>
          <w:b/>
          <w:bCs/>
        </w:rPr>
      </w:pPr>
    </w:p>
    <w:p w:rsidR="00CC0866" w:rsidRPr="003F49BB" w:rsidRDefault="00CC0866" w:rsidP="00CF0C10">
      <w:pPr>
        <w:jc w:val="center"/>
        <w:rPr>
          <w:b/>
          <w:bCs/>
        </w:rPr>
      </w:pPr>
    </w:p>
    <w:p w:rsidR="00CC0866" w:rsidRPr="003F49BB" w:rsidRDefault="00CC0866" w:rsidP="00CF0C10">
      <w:pPr>
        <w:tabs>
          <w:tab w:val="right" w:leader="underscore" w:pos="8505"/>
        </w:tabs>
        <w:jc w:val="center"/>
        <w:rPr>
          <w:b/>
          <w:bCs/>
        </w:rPr>
      </w:pPr>
      <w:r w:rsidRPr="003F49BB">
        <w:rPr>
          <w:b/>
          <w:bCs/>
        </w:rPr>
        <w:t>Направление  подготовки:</w:t>
      </w:r>
      <w:r w:rsidRPr="003F49BB">
        <w:rPr>
          <w:b/>
        </w:rPr>
        <w:t xml:space="preserve"> 53.04.06 «Музыкознание и музыкально-прикладное искусство»</w:t>
      </w:r>
    </w:p>
    <w:p w:rsidR="00CC0866" w:rsidRPr="003F49BB" w:rsidRDefault="00CC0866" w:rsidP="00CF0C10">
      <w:pPr>
        <w:tabs>
          <w:tab w:val="right" w:leader="underscore" w:pos="8505"/>
        </w:tabs>
        <w:jc w:val="center"/>
        <w:rPr>
          <w:b/>
          <w:bCs/>
        </w:rPr>
      </w:pPr>
    </w:p>
    <w:p w:rsidR="00CC0866" w:rsidRPr="003F49BB" w:rsidRDefault="00CC0866" w:rsidP="00CF0C10">
      <w:pPr>
        <w:tabs>
          <w:tab w:val="right" w:leader="underscore" w:pos="8505"/>
        </w:tabs>
        <w:jc w:val="center"/>
        <w:rPr>
          <w:b/>
          <w:bCs/>
        </w:rPr>
      </w:pPr>
      <w:r>
        <w:rPr>
          <w:b/>
          <w:bCs/>
        </w:rPr>
        <w:t>Программа</w:t>
      </w:r>
      <w:r w:rsidRPr="003F49BB">
        <w:rPr>
          <w:b/>
          <w:bCs/>
        </w:rPr>
        <w:t xml:space="preserve"> подготовки: «Музыкальная педагогика»</w:t>
      </w:r>
    </w:p>
    <w:p w:rsidR="00CC0866" w:rsidRPr="003F49BB" w:rsidRDefault="00CC0866" w:rsidP="00CF0C10">
      <w:pPr>
        <w:tabs>
          <w:tab w:val="right" w:leader="underscore" w:pos="8505"/>
        </w:tabs>
        <w:jc w:val="center"/>
        <w:rPr>
          <w:b/>
          <w:bCs/>
        </w:rPr>
      </w:pPr>
    </w:p>
    <w:p w:rsidR="00CC0866" w:rsidRPr="003F49BB" w:rsidRDefault="00CC0866" w:rsidP="00CF0C10">
      <w:pPr>
        <w:tabs>
          <w:tab w:val="right" w:leader="underscore" w:pos="8505"/>
        </w:tabs>
        <w:jc w:val="center"/>
        <w:rPr>
          <w:b/>
          <w:bCs/>
        </w:rPr>
      </w:pPr>
      <w:r w:rsidRPr="003F49BB">
        <w:rPr>
          <w:b/>
          <w:bCs/>
        </w:rPr>
        <w:t>Квалификация (степень)  выпускника</w:t>
      </w:r>
      <w:r>
        <w:rPr>
          <w:b/>
          <w:bCs/>
        </w:rPr>
        <w:t>: М</w:t>
      </w:r>
      <w:r w:rsidRPr="003F49BB">
        <w:rPr>
          <w:b/>
          <w:bCs/>
        </w:rPr>
        <w:t>агистр</w:t>
      </w:r>
    </w:p>
    <w:p w:rsidR="00CC0866" w:rsidRPr="003F49BB" w:rsidRDefault="00CC0866" w:rsidP="00CF0C10">
      <w:pPr>
        <w:tabs>
          <w:tab w:val="right" w:leader="underscore" w:pos="8505"/>
        </w:tabs>
        <w:jc w:val="center"/>
        <w:rPr>
          <w:b/>
          <w:bCs/>
        </w:rPr>
      </w:pPr>
    </w:p>
    <w:p w:rsidR="00CC0866" w:rsidRPr="003F49BB" w:rsidRDefault="00CC0866" w:rsidP="00CF0C10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 w:rsidRPr="003F49BB">
        <w:rPr>
          <w:b/>
          <w:bCs/>
        </w:rPr>
        <w:t>Форма обучения – очная</w:t>
      </w:r>
    </w:p>
    <w:p w:rsidR="00CC0866" w:rsidRPr="003F49BB" w:rsidRDefault="00CC0866" w:rsidP="00CF0C10">
      <w:pPr>
        <w:tabs>
          <w:tab w:val="left" w:pos="708"/>
        </w:tabs>
        <w:jc w:val="center"/>
        <w:rPr>
          <w:b/>
          <w:bCs/>
        </w:rPr>
      </w:pPr>
    </w:p>
    <w:p w:rsidR="00CC0866" w:rsidRPr="003F49BB" w:rsidRDefault="00CC0866" w:rsidP="00CF0C10">
      <w:pPr>
        <w:tabs>
          <w:tab w:val="left" w:pos="708"/>
        </w:tabs>
        <w:rPr>
          <w:b/>
          <w:bCs/>
        </w:rPr>
      </w:pPr>
    </w:p>
    <w:p w:rsidR="00CC0866" w:rsidRPr="003F49BB" w:rsidRDefault="00CC0866" w:rsidP="00CF0C10">
      <w:pPr>
        <w:tabs>
          <w:tab w:val="left" w:pos="708"/>
        </w:tabs>
        <w:rPr>
          <w:b/>
          <w:bCs/>
        </w:rPr>
      </w:pPr>
    </w:p>
    <w:p w:rsidR="00CC0866" w:rsidRPr="003F49BB" w:rsidRDefault="00CC0866" w:rsidP="00CF0C10">
      <w:pPr>
        <w:tabs>
          <w:tab w:val="left" w:pos="708"/>
        </w:tabs>
        <w:rPr>
          <w:b/>
          <w:bCs/>
        </w:rPr>
      </w:pPr>
    </w:p>
    <w:p w:rsidR="00CC0866" w:rsidRPr="003F49BB" w:rsidRDefault="00CC0866" w:rsidP="00CF0C10">
      <w:pPr>
        <w:tabs>
          <w:tab w:val="left" w:pos="708"/>
        </w:tabs>
        <w:rPr>
          <w:b/>
          <w:bCs/>
        </w:rPr>
      </w:pPr>
    </w:p>
    <w:p w:rsidR="00CC0866" w:rsidRPr="003F49BB" w:rsidRDefault="00CC0866" w:rsidP="00CF0C10">
      <w:pPr>
        <w:tabs>
          <w:tab w:val="left" w:pos="708"/>
        </w:tabs>
        <w:rPr>
          <w:b/>
          <w:bCs/>
        </w:rPr>
      </w:pPr>
    </w:p>
    <w:p w:rsidR="00CC0866" w:rsidRPr="003F49BB" w:rsidRDefault="00CC0866" w:rsidP="00CF0C10">
      <w:pPr>
        <w:tabs>
          <w:tab w:val="left" w:pos="708"/>
        </w:tabs>
        <w:rPr>
          <w:b/>
          <w:bCs/>
        </w:rPr>
      </w:pPr>
    </w:p>
    <w:p w:rsidR="00CC0866" w:rsidRPr="003F49BB" w:rsidRDefault="00CC0866" w:rsidP="00CF0C10">
      <w:pPr>
        <w:tabs>
          <w:tab w:val="left" w:pos="708"/>
        </w:tabs>
        <w:rPr>
          <w:b/>
          <w:bCs/>
        </w:rPr>
      </w:pPr>
    </w:p>
    <w:p w:rsidR="00CC0866" w:rsidRPr="003F49BB" w:rsidRDefault="00CC0866" w:rsidP="00CF0C10">
      <w:pPr>
        <w:tabs>
          <w:tab w:val="left" w:pos="708"/>
        </w:tabs>
        <w:rPr>
          <w:b/>
          <w:bCs/>
        </w:rPr>
      </w:pPr>
    </w:p>
    <w:p w:rsidR="00CC0866" w:rsidRPr="003F49BB" w:rsidRDefault="00CC0866" w:rsidP="00CF0C10">
      <w:pPr>
        <w:tabs>
          <w:tab w:val="left" w:pos="708"/>
        </w:tabs>
        <w:jc w:val="center"/>
        <w:rPr>
          <w:b/>
          <w:bCs/>
        </w:rPr>
      </w:pPr>
    </w:p>
    <w:p w:rsidR="00CC0866" w:rsidRPr="00DC5D26" w:rsidRDefault="00CC0866" w:rsidP="00646995">
      <w:pPr>
        <w:ind w:left="-142" w:firstLine="142"/>
        <w:jc w:val="center"/>
      </w:pPr>
      <w:r w:rsidRPr="003F49BB">
        <w:rPr>
          <w:b/>
          <w:bCs/>
        </w:rPr>
        <w:br w:type="page"/>
      </w:r>
      <w:bookmarkStart w:id="0" w:name="_Toc536199485"/>
      <w:r w:rsidRPr="00DC5D26">
        <w:lastRenderedPageBreak/>
        <w:t>Введение</w:t>
      </w:r>
      <w:bookmarkEnd w:id="0"/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both"/>
      </w:pPr>
      <w:r w:rsidRPr="00A54E37">
        <w:t>Самостоятельная работа по дисциплине  «</w:t>
      </w:r>
      <w:r>
        <w:t>Арт-менеджмент</w:t>
      </w:r>
      <w:r w:rsidRPr="00A54E37">
        <w:t xml:space="preserve">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8D6D44" w:rsidRDefault="00CC0866" w:rsidP="00DC5D26">
      <w:pPr>
        <w:autoSpaceDE w:val="0"/>
        <w:autoSpaceDN w:val="0"/>
        <w:adjustRightInd w:val="0"/>
        <w:ind w:firstLine="567"/>
        <w:jc w:val="both"/>
      </w:pPr>
      <w:r w:rsidRPr="00A54E37">
        <w:t>Все виды самостоятельной работы  обучающихся по дисциплине «</w:t>
      </w:r>
      <w:r>
        <w:t>Арт-менеджмент</w:t>
      </w:r>
      <w:r w:rsidRPr="00A54E37">
        <w:t xml:space="preserve">»  определены соответствующей </w:t>
      </w:r>
      <w:r w:rsidR="008D6D44">
        <w:t xml:space="preserve">рабочей программой дисциплины. </w:t>
      </w:r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both"/>
      </w:pPr>
      <w:r w:rsidRPr="00A54E37">
        <w:t xml:space="preserve">Программой подготовки </w:t>
      </w:r>
      <w:r>
        <w:t xml:space="preserve">магистрантов </w:t>
      </w:r>
      <w:r w:rsidRPr="00A54E37">
        <w:t xml:space="preserve">предусмотрены: </w:t>
      </w:r>
    </w:p>
    <w:p w:rsidR="00CC0866" w:rsidRDefault="00CC0866" w:rsidP="00DC5D26">
      <w:pPr>
        <w:autoSpaceDE w:val="0"/>
        <w:autoSpaceDN w:val="0"/>
        <w:adjustRightInd w:val="0"/>
        <w:ind w:firstLine="567"/>
        <w:jc w:val="both"/>
      </w:pPr>
      <w:r>
        <w:t xml:space="preserve">Лекционные </w:t>
      </w:r>
      <w:r w:rsidRPr="00A54E37">
        <w:t>занятия</w:t>
      </w:r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both"/>
      </w:pPr>
      <w:r>
        <w:t>Семинарские занятия</w:t>
      </w:r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both"/>
      </w:pPr>
      <w:r w:rsidRPr="00A54E37">
        <w:t>Самостоятельная работа студента</w:t>
      </w:r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both"/>
      </w:pPr>
      <w:r w:rsidRPr="00A54E37">
        <w:t>Текущая и промежуточная аттестации по курсу.</w:t>
      </w:r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both"/>
      </w:pPr>
      <w:r w:rsidRPr="00A54E37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CC0866" w:rsidRPr="00A54E37" w:rsidRDefault="00CC0866" w:rsidP="00DC5D26">
      <w:pPr>
        <w:ind w:firstLine="709"/>
        <w:jc w:val="both"/>
      </w:pPr>
      <w:r w:rsidRPr="00A54E37">
        <w:rPr>
          <w:b/>
        </w:rPr>
        <w:t>Целью самостоятельной работы</w:t>
      </w:r>
      <w:r w:rsidRPr="00A54E37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CC0866" w:rsidRPr="00A54E37" w:rsidRDefault="00CC0866" w:rsidP="00DC5D26">
      <w:pPr>
        <w:ind w:firstLine="709"/>
        <w:jc w:val="both"/>
        <w:rPr>
          <w:b/>
        </w:rPr>
      </w:pPr>
      <w:r w:rsidRPr="00A54E37">
        <w:rPr>
          <w:b/>
        </w:rPr>
        <w:t xml:space="preserve">Задачами самостоятельной работы студентов  являются: </w:t>
      </w:r>
    </w:p>
    <w:p w:rsidR="00CC0866" w:rsidRPr="00A54E37" w:rsidRDefault="00CC0866" w:rsidP="00DC5D26">
      <w:pPr>
        <w:numPr>
          <w:ilvl w:val="0"/>
          <w:numId w:val="30"/>
        </w:numPr>
        <w:tabs>
          <w:tab w:val="clear" w:pos="1429"/>
          <w:tab w:val="num" w:pos="0"/>
        </w:tabs>
        <w:ind w:left="0" w:firstLine="567"/>
        <w:jc w:val="both"/>
      </w:pPr>
      <w:r w:rsidRPr="00A54E37">
        <w:t>систематизация и закрепление полученных теоретических знаний и практических умений студентов;</w:t>
      </w:r>
    </w:p>
    <w:p w:rsidR="00CC0866" w:rsidRPr="00A54E37" w:rsidRDefault="00CC0866" w:rsidP="00DC5D26">
      <w:pPr>
        <w:numPr>
          <w:ilvl w:val="0"/>
          <w:numId w:val="30"/>
        </w:numPr>
        <w:tabs>
          <w:tab w:val="clear" w:pos="1429"/>
          <w:tab w:val="num" w:pos="0"/>
        </w:tabs>
        <w:ind w:left="0" w:firstLine="567"/>
        <w:jc w:val="both"/>
      </w:pPr>
      <w:r w:rsidRPr="00A54E37">
        <w:t>углубление и расширение теоретических знаний;</w:t>
      </w:r>
    </w:p>
    <w:p w:rsidR="00CC0866" w:rsidRPr="00A54E37" w:rsidRDefault="00CC0866" w:rsidP="00DC5D26">
      <w:pPr>
        <w:numPr>
          <w:ilvl w:val="0"/>
          <w:numId w:val="30"/>
        </w:numPr>
        <w:tabs>
          <w:tab w:val="clear" w:pos="1429"/>
          <w:tab w:val="num" w:pos="0"/>
        </w:tabs>
        <w:ind w:left="0" w:firstLine="567"/>
        <w:jc w:val="both"/>
      </w:pPr>
      <w:r w:rsidRPr="00A54E37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CC0866" w:rsidRPr="00A54E37" w:rsidRDefault="00CC0866" w:rsidP="00DC5D26">
      <w:pPr>
        <w:numPr>
          <w:ilvl w:val="0"/>
          <w:numId w:val="30"/>
        </w:numPr>
        <w:tabs>
          <w:tab w:val="clear" w:pos="1429"/>
          <w:tab w:val="num" w:pos="0"/>
        </w:tabs>
        <w:ind w:left="0" w:firstLine="567"/>
        <w:jc w:val="both"/>
      </w:pPr>
      <w:r w:rsidRPr="00A54E37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C0866" w:rsidRPr="00A54E37" w:rsidRDefault="00CC0866" w:rsidP="00DC5D26">
      <w:pPr>
        <w:numPr>
          <w:ilvl w:val="0"/>
          <w:numId w:val="30"/>
        </w:numPr>
        <w:tabs>
          <w:tab w:val="clear" w:pos="1429"/>
          <w:tab w:val="num" w:pos="0"/>
        </w:tabs>
        <w:ind w:left="0" w:firstLine="567"/>
        <w:jc w:val="both"/>
      </w:pPr>
      <w:r w:rsidRPr="00A54E37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CC0866" w:rsidRPr="00A54E37" w:rsidRDefault="00CC0866" w:rsidP="00DC5D26">
      <w:pPr>
        <w:numPr>
          <w:ilvl w:val="0"/>
          <w:numId w:val="30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A54E37">
        <w:t xml:space="preserve"> развитие исследовательских умений;</w:t>
      </w:r>
    </w:p>
    <w:p w:rsidR="00CC0866" w:rsidRPr="00A54E37" w:rsidRDefault="00CC0866" w:rsidP="00DC5D26">
      <w:pPr>
        <w:numPr>
          <w:ilvl w:val="0"/>
          <w:numId w:val="30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A54E37"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CC0866" w:rsidRDefault="00CC0866" w:rsidP="00DC5D26">
      <w:pPr>
        <w:autoSpaceDE w:val="0"/>
        <w:autoSpaceDN w:val="0"/>
        <w:adjustRightInd w:val="0"/>
        <w:ind w:firstLine="567"/>
        <w:jc w:val="both"/>
      </w:pPr>
      <w:r w:rsidRPr="00A54E37">
        <w:rPr>
          <w:iCs/>
        </w:rPr>
        <w:t>Обязательная самостоятельная работа</w:t>
      </w:r>
      <w:r w:rsidRPr="00A54E37">
        <w:rPr>
          <w:i/>
          <w:iCs/>
        </w:rPr>
        <w:t xml:space="preserve"> </w:t>
      </w:r>
      <w:r w:rsidRPr="00A54E37">
        <w:t xml:space="preserve">обеспечивает подготовку студента к текущим аудиторным занятиям. Результаты этой подготовки проявляются в активности студента на </w:t>
      </w:r>
      <w:r>
        <w:t xml:space="preserve">семинарских </w:t>
      </w:r>
      <w:r w:rsidRPr="00A54E37">
        <w:t xml:space="preserve">занятиях и качественном уровне представленных материалов </w:t>
      </w:r>
      <w:r>
        <w:t xml:space="preserve">самостоятельной работы </w:t>
      </w:r>
      <w:r w:rsidRPr="00A54E37">
        <w:t xml:space="preserve">и других форм текущего контроля. </w:t>
      </w:r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both"/>
      </w:pPr>
      <w:r w:rsidRPr="00A54E37">
        <w:rPr>
          <w:iCs/>
        </w:rPr>
        <w:t>Контролируемая самостоятельная работа</w:t>
      </w:r>
      <w:r w:rsidRPr="00A54E37">
        <w:rPr>
          <w:i/>
          <w:iCs/>
        </w:rPr>
        <w:t xml:space="preserve"> </w:t>
      </w:r>
      <w:r w:rsidRPr="00A54E37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8D6D44" w:rsidRDefault="00CC0866" w:rsidP="00DC5D26">
      <w:pPr>
        <w:autoSpaceDE w:val="0"/>
        <w:autoSpaceDN w:val="0"/>
        <w:adjustRightInd w:val="0"/>
        <w:ind w:firstLine="567"/>
        <w:jc w:val="both"/>
      </w:pPr>
      <w:r w:rsidRPr="00A54E37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CC0866" w:rsidRPr="00A54E37" w:rsidRDefault="008D6D44" w:rsidP="00DC5D26">
      <w:pPr>
        <w:autoSpaceDE w:val="0"/>
        <w:autoSpaceDN w:val="0"/>
        <w:adjustRightInd w:val="0"/>
        <w:ind w:firstLine="567"/>
        <w:jc w:val="both"/>
      </w:pPr>
      <w:r>
        <w:br w:type="page"/>
      </w:r>
      <w:bookmarkStart w:id="1" w:name="_GoBack"/>
      <w:bookmarkEnd w:id="1"/>
    </w:p>
    <w:p w:rsidR="00CC0866" w:rsidRPr="00A54E37" w:rsidRDefault="00CC0866" w:rsidP="00DC5D2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CC0866" w:rsidRPr="00064B9C" w:rsidRDefault="00CC0866" w:rsidP="00DC5D26">
      <w:pPr>
        <w:pStyle w:val="2"/>
        <w:ind w:left="2127"/>
        <w:rPr>
          <w:rFonts w:ascii="Times New Roman" w:hAnsi="Times New Roman"/>
          <w:color w:val="auto"/>
          <w:sz w:val="24"/>
        </w:rPr>
      </w:pPr>
      <w:bookmarkStart w:id="2" w:name="_Toc536199486"/>
      <w:r w:rsidRPr="00064B9C">
        <w:rPr>
          <w:rFonts w:ascii="Times New Roman" w:hAnsi="Times New Roman"/>
          <w:color w:val="auto"/>
          <w:sz w:val="24"/>
        </w:rPr>
        <w:t>2.</w:t>
      </w:r>
      <w:r w:rsidRPr="00064B9C">
        <w:rPr>
          <w:rFonts w:ascii="Times New Roman" w:hAnsi="Times New Roman"/>
          <w:color w:val="auto"/>
        </w:rPr>
        <w:t> </w:t>
      </w:r>
      <w:r w:rsidRPr="00064B9C">
        <w:rPr>
          <w:rFonts w:ascii="Times New Roman" w:hAnsi="Times New Roman"/>
          <w:color w:val="auto"/>
          <w:sz w:val="24"/>
        </w:rPr>
        <w:t>Формы самостоятельной работы обучающихся</w:t>
      </w:r>
      <w:bookmarkEnd w:id="2"/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A54E37">
        <w:rPr>
          <w:b/>
          <w:bCs/>
        </w:rPr>
        <w:t>Самостоятельная работа студентов по дисциплине</w:t>
      </w:r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A54E37">
        <w:rPr>
          <w:b/>
          <w:bCs/>
        </w:rPr>
        <w:t>«</w:t>
      </w:r>
      <w:r>
        <w:rPr>
          <w:b/>
          <w:bCs/>
        </w:rPr>
        <w:t>Арт-менеджмент</w:t>
      </w:r>
      <w:r w:rsidRPr="00A54E37">
        <w:rPr>
          <w:b/>
          <w:bCs/>
        </w:rPr>
        <w:t>»</w:t>
      </w:r>
    </w:p>
    <w:p w:rsidR="00CC0866" w:rsidRPr="00A54E37" w:rsidRDefault="00CC0866" w:rsidP="00DC5D26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 w:rsidRPr="00A54E37">
        <w:rPr>
          <w:b/>
          <w:bCs/>
        </w:rPr>
        <w:t xml:space="preserve"> </w:t>
      </w:r>
      <w:r w:rsidRPr="00A54E37">
        <w:rPr>
          <w:b/>
          <w:bCs/>
          <w:iCs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434"/>
        <w:gridCol w:w="5679"/>
      </w:tblGrid>
      <w:tr w:rsidR="00CC0866" w:rsidRPr="00A54E37" w:rsidTr="001223BF">
        <w:tc>
          <w:tcPr>
            <w:tcW w:w="634" w:type="dxa"/>
          </w:tcPr>
          <w:p w:rsidR="00CC0866" w:rsidRPr="00A54E37" w:rsidRDefault="00CC0866" w:rsidP="00A3218F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№</w:t>
            </w:r>
          </w:p>
          <w:p w:rsidR="00CC0866" w:rsidRPr="00A54E37" w:rsidRDefault="00CC0866" w:rsidP="00A3218F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п/п</w:t>
            </w:r>
          </w:p>
        </w:tc>
        <w:tc>
          <w:tcPr>
            <w:tcW w:w="3434" w:type="dxa"/>
          </w:tcPr>
          <w:p w:rsidR="00CC0866" w:rsidRPr="00A54E37" w:rsidRDefault="00CC0866" w:rsidP="00A3218F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 xml:space="preserve">Темы </w:t>
            </w:r>
          </w:p>
          <w:p w:rsidR="00CC0866" w:rsidRPr="00A54E37" w:rsidRDefault="00CC0866" w:rsidP="00A3218F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679" w:type="dxa"/>
          </w:tcPr>
          <w:p w:rsidR="00CC0866" w:rsidRPr="00A54E37" w:rsidRDefault="00CC0866" w:rsidP="00A3218F">
            <w:pPr>
              <w:jc w:val="center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Форма самостоятельной работы</w:t>
            </w:r>
          </w:p>
        </w:tc>
      </w:tr>
      <w:tr w:rsidR="00CC0866" w:rsidRPr="00A54E37" w:rsidTr="001223BF">
        <w:trPr>
          <w:trHeight w:val="639"/>
        </w:trPr>
        <w:tc>
          <w:tcPr>
            <w:tcW w:w="634" w:type="dxa"/>
          </w:tcPr>
          <w:p w:rsidR="00CC0866" w:rsidRPr="00A54E37" w:rsidRDefault="00CC0866" w:rsidP="00A3218F">
            <w:pPr>
              <w:tabs>
                <w:tab w:val="left" w:pos="708"/>
              </w:tabs>
              <w:jc w:val="both"/>
              <w:rPr>
                <w:szCs w:val="20"/>
              </w:rPr>
            </w:pPr>
            <w:r w:rsidRPr="00A54E37">
              <w:rPr>
                <w:szCs w:val="20"/>
              </w:rPr>
              <w:t>1.</w:t>
            </w:r>
          </w:p>
        </w:tc>
        <w:tc>
          <w:tcPr>
            <w:tcW w:w="3434" w:type="dxa"/>
          </w:tcPr>
          <w:p w:rsidR="00CC0866" w:rsidRPr="00A54E37" w:rsidRDefault="00CC0866" w:rsidP="00A3218F">
            <w:pPr>
              <w:rPr>
                <w:szCs w:val="20"/>
              </w:rPr>
            </w:pPr>
            <w:r w:rsidRPr="00A54E37">
              <w:rPr>
                <w:szCs w:val="20"/>
              </w:rPr>
              <w:t>ТЕМА 1.</w:t>
            </w:r>
            <w:r w:rsidRPr="003F49BB">
              <w:rPr>
                <w:color w:val="000000"/>
              </w:rPr>
              <w:t xml:space="preserve"> Основы арт-менеджмента.</w:t>
            </w:r>
            <w:r>
              <w:rPr>
                <w:color w:val="000000"/>
              </w:rPr>
              <w:t xml:space="preserve"> Введение.</w:t>
            </w:r>
            <w:r w:rsidRPr="003F49BB">
              <w:rPr>
                <w:color w:val="000000"/>
              </w:rPr>
              <w:t xml:space="preserve"> </w:t>
            </w:r>
          </w:p>
        </w:tc>
        <w:tc>
          <w:tcPr>
            <w:tcW w:w="5679" w:type="dxa"/>
          </w:tcPr>
          <w:p w:rsidR="00CC0866" w:rsidRPr="00A54E37" w:rsidRDefault="00CC0866" w:rsidP="00A3218F">
            <w:pPr>
              <w:jc w:val="both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A54E37">
              <w:rPr>
                <w:szCs w:val="20"/>
              </w:rPr>
              <w:t xml:space="preserve"> </w:t>
            </w:r>
          </w:p>
        </w:tc>
      </w:tr>
      <w:tr w:rsidR="00CC0866" w:rsidRPr="00A54E37" w:rsidTr="001223BF">
        <w:tc>
          <w:tcPr>
            <w:tcW w:w="634" w:type="dxa"/>
          </w:tcPr>
          <w:p w:rsidR="00CC0866" w:rsidRPr="00A54E37" w:rsidRDefault="00CC0866" w:rsidP="00A3218F">
            <w:pPr>
              <w:tabs>
                <w:tab w:val="left" w:pos="708"/>
              </w:tabs>
              <w:jc w:val="both"/>
              <w:rPr>
                <w:szCs w:val="20"/>
              </w:rPr>
            </w:pPr>
            <w:r w:rsidRPr="00A54E37">
              <w:rPr>
                <w:szCs w:val="20"/>
              </w:rPr>
              <w:t>2.</w:t>
            </w:r>
          </w:p>
        </w:tc>
        <w:tc>
          <w:tcPr>
            <w:tcW w:w="3434" w:type="dxa"/>
          </w:tcPr>
          <w:p w:rsidR="00CC0866" w:rsidRPr="00A54E37" w:rsidRDefault="00CC0866" w:rsidP="00A3218F">
            <w:pPr>
              <w:rPr>
                <w:caps/>
              </w:rPr>
            </w:pPr>
            <w:r w:rsidRPr="00A54E37">
              <w:rPr>
                <w:szCs w:val="20"/>
              </w:rPr>
              <w:t>ТЕМА 2.</w:t>
            </w:r>
            <w:r w:rsidRPr="003F49BB">
              <w:rPr>
                <w:color w:val="000000"/>
              </w:rPr>
              <w:t xml:space="preserve"> Основные этапы развития арт-менеджмента.</w:t>
            </w:r>
          </w:p>
          <w:p w:rsidR="00CC0866" w:rsidRPr="00A54E37" w:rsidRDefault="00CC0866" w:rsidP="00A3218F">
            <w:pPr>
              <w:rPr>
                <w:szCs w:val="20"/>
              </w:rPr>
            </w:pPr>
          </w:p>
        </w:tc>
        <w:tc>
          <w:tcPr>
            <w:tcW w:w="5679" w:type="dxa"/>
          </w:tcPr>
          <w:p w:rsidR="00CC0866" w:rsidRPr="00A54E37" w:rsidRDefault="00CC0866" w:rsidP="00A3218F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CC0866" w:rsidRPr="006312A6" w:rsidTr="001223BF">
        <w:tc>
          <w:tcPr>
            <w:tcW w:w="634" w:type="dxa"/>
          </w:tcPr>
          <w:p w:rsidR="00CC0866" w:rsidRPr="006312A6" w:rsidRDefault="00CC0866" w:rsidP="00A3218F">
            <w:pPr>
              <w:tabs>
                <w:tab w:val="left" w:pos="708"/>
              </w:tabs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3.</w:t>
            </w:r>
          </w:p>
        </w:tc>
        <w:tc>
          <w:tcPr>
            <w:tcW w:w="3434" w:type="dxa"/>
          </w:tcPr>
          <w:p w:rsidR="00CC0866" w:rsidRPr="006312A6" w:rsidRDefault="00CC0866" w:rsidP="00A3218F">
            <w:pPr>
              <w:rPr>
                <w:caps/>
              </w:rPr>
            </w:pPr>
            <w:r w:rsidRPr="006312A6">
              <w:rPr>
                <w:szCs w:val="20"/>
              </w:rPr>
              <w:t xml:space="preserve">ТЕМА 3. </w:t>
            </w:r>
            <w:r w:rsidRPr="003F49BB">
              <w:rPr>
                <w:color w:val="000000"/>
              </w:rPr>
              <w:t>Принципы и закономерности функционирования  арт-организаций.</w:t>
            </w:r>
          </w:p>
          <w:p w:rsidR="00CC0866" w:rsidRPr="006312A6" w:rsidRDefault="00CC0866" w:rsidP="00A3218F">
            <w:pPr>
              <w:rPr>
                <w:szCs w:val="20"/>
              </w:rPr>
            </w:pPr>
          </w:p>
        </w:tc>
        <w:tc>
          <w:tcPr>
            <w:tcW w:w="5679" w:type="dxa"/>
          </w:tcPr>
          <w:p w:rsidR="00CC0866" w:rsidRPr="006312A6" w:rsidRDefault="00CC0866" w:rsidP="00A3218F">
            <w:pPr>
              <w:shd w:val="clear" w:color="auto" w:fill="FFFFFF"/>
              <w:jc w:val="both"/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к семинару.</w:t>
            </w:r>
            <w:r w:rsidRPr="003F49BB">
              <w:t xml:space="preserve"> Опрос по ключевым категориям дисциплины</w:t>
            </w:r>
          </w:p>
        </w:tc>
      </w:tr>
      <w:tr w:rsidR="00CC0866" w:rsidRPr="006312A6" w:rsidTr="001223BF">
        <w:tc>
          <w:tcPr>
            <w:tcW w:w="6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4.</w:t>
            </w:r>
          </w:p>
        </w:tc>
        <w:tc>
          <w:tcPr>
            <w:tcW w:w="34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 xml:space="preserve">ТЕМА 4. </w:t>
            </w:r>
            <w:r w:rsidRPr="003F49BB">
              <w:rPr>
                <w:color w:val="000000"/>
              </w:rPr>
              <w:t>Типы организационных структур, их основные параметры и принципы их арт-проектирования.</w:t>
            </w:r>
          </w:p>
        </w:tc>
        <w:tc>
          <w:tcPr>
            <w:tcW w:w="5679" w:type="dxa"/>
          </w:tcPr>
          <w:p w:rsidR="00CC0866" w:rsidRPr="006312A6" w:rsidRDefault="00CC0866" w:rsidP="00A3218F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</w:t>
            </w:r>
          </w:p>
        </w:tc>
      </w:tr>
      <w:tr w:rsidR="00CC0866" w:rsidRPr="006312A6" w:rsidTr="001223BF">
        <w:tc>
          <w:tcPr>
            <w:tcW w:w="6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5.</w:t>
            </w:r>
          </w:p>
        </w:tc>
        <w:tc>
          <w:tcPr>
            <w:tcW w:w="3434" w:type="dxa"/>
          </w:tcPr>
          <w:p w:rsidR="00CC0866" w:rsidRPr="006312A6" w:rsidRDefault="00CC0866" w:rsidP="00064B9C">
            <w:pPr>
              <w:jc w:val="both"/>
              <w:rPr>
                <w:szCs w:val="20"/>
              </w:rPr>
            </w:pPr>
            <w:r w:rsidRPr="006312A6">
              <w:rPr>
                <w:szCs w:val="20"/>
              </w:rPr>
              <w:t>ТЕМА 5.</w:t>
            </w:r>
            <w:r w:rsidRPr="006312A6">
              <w:t xml:space="preserve"> </w:t>
            </w:r>
            <w:r w:rsidRPr="003F49BB">
              <w:rPr>
                <w:color w:val="000000"/>
              </w:rPr>
              <w:t>Основные теории и концепции взаимодействия людей в организации.</w:t>
            </w:r>
          </w:p>
        </w:tc>
        <w:tc>
          <w:tcPr>
            <w:tcW w:w="5679" w:type="dxa"/>
          </w:tcPr>
          <w:p w:rsidR="00CC0866" w:rsidRPr="006312A6" w:rsidRDefault="00CC0866" w:rsidP="00A3218F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к деловой дискуссии.</w:t>
            </w:r>
          </w:p>
        </w:tc>
      </w:tr>
      <w:tr w:rsidR="00CC0866" w:rsidRPr="006312A6" w:rsidTr="001223BF">
        <w:trPr>
          <w:trHeight w:val="443"/>
        </w:trPr>
        <w:tc>
          <w:tcPr>
            <w:tcW w:w="6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6.</w:t>
            </w:r>
          </w:p>
        </w:tc>
        <w:tc>
          <w:tcPr>
            <w:tcW w:w="3434" w:type="dxa"/>
          </w:tcPr>
          <w:p w:rsidR="00CC0866" w:rsidRPr="006312A6" w:rsidRDefault="00CC0866" w:rsidP="00064B9C">
            <w:pPr>
              <w:jc w:val="both"/>
              <w:rPr>
                <w:szCs w:val="20"/>
              </w:rPr>
            </w:pPr>
            <w:r w:rsidRPr="006312A6">
              <w:rPr>
                <w:szCs w:val="20"/>
              </w:rPr>
              <w:t xml:space="preserve">ТЕМА 6. </w:t>
            </w:r>
            <w:r w:rsidRPr="003F49BB">
              <w:t>Практика в области арт-менеджмента.</w:t>
            </w:r>
            <w:r w:rsidRPr="003F49BB">
              <w:rPr>
                <w:color w:val="000000"/>
              </w:rPr>
              <w:t xml:space="preserve"> </w:t>
            </w:r>
          </w:p>
        </w:tc>
        <w:tc>
          <w:tcPr>
            <w:tcW w:w="5679" w:type="dxa"/>
          </w:tcPr>
          <w:p w:rsidR="00CC0866" w:rsidRPr="006312A6" w:rsidRDefault="00CC0866" w:rsidP="00A3218F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к деловой дискуссии.</w:t>
            </w:r>
          </w:p>
        </w:tc>
      </w:tr>
      <w:tr w:rsidR="00CC0866" w:rsidRPr="006312A6" w:rsidTr="001223BF">
        <w:trPr>
          <w:trHeight w:val="200"/>
        </w:trPr>
        <w:tc>
          <w:tcPr>
            <w:tcW w:w="6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7.</w:t>
            </w:r>
          </w:p>
        </w:tc>
        <w:tc>
          <w:tcPr>
            <w:tcW w:w="3434" w:type="dxa"/>
          </w:tcPr>
          <w:p w:rsidR="00CC0866" w:rsidRPr="003F49BB" w:rsidRDefault="00CC0866" w:rsidP="00064B9C">
            <w:pPr>
              <w:numPr>
                <w:ilvl w:val="0"/>
                <w:numId w:val="3"/>
              </w:numPr>
              <w:ind w:left="0"/>
              <w:jc w:val="both"/>
              <w:rPr>
                <w:b/>
                <w:i/>
              </w:rPr>
            </w:pPr>
            <w:r w:rsidRPr="006312A6">
              <w:rPr>
                <w:szCs w:val="20"/>
              </w:rPr>
              <w:t>ТЕМА 7.</w:t>
            </w:r>
            <w:r w:rsidRPr="006312A6">
              <w:t xml:space="preserve"> </w:t>
            </w:r>
            <w:r w:rsidRPr="003F49BB">
              <w:rPr>
                <w:color w:val="000000"/>
              </w:rPr>
              <w:t xml:space="preserve">Роли, функции и задачи менеджера в современной организации арт-проектов. </w:t>
            </w:r>
          </w:p>
          <w:p w:rsidR="00CC0866" w:rsidRPr="006312A6" w:rsidRDefault="00CC0866" w:rsidP="00A3218F">
            <w:pPr>
              <w:rPr>
                <w:szCs w:val="20"/>
              </w:rPr>
            </w:pPr>
          </w:p>
        </w:tc>
        <w:tc>
          <w:tcPr>
            <w:tcW w:w="5679" w:type="dxa"/>
          </w:tcPr>
          <w:p w:rsidR="00CC0866" w:rsidRPr="006312A6" w:rsidRDefault="00CC0866" w:rsidP="00A3218F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к деловой дискуссии.</w:t>
            </w:r>
          </w:p>
        </w:tc>
      </w:tr>
      <w:tr w:rsidR="00CC0866" w:rsidRPr="006312A6" w:rsidTr="001223BF">
        <w:trPr>
          <w:trHeight w:val="250"/>
        </w:trPr>
        <w:tc>
          <w:tcPr>
            <w:tcW w:w="6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8.</w:t>
            </w:r>
          </w:p>
        </w:tc>
        <w:tc>
          <w:tcPr>
            <w:tcW w:w="3434" w:type="dxa"/>
          </w:tcPr>
          <w:p w:rsidR="00CC0866" w:rsidRPr="003F49BB" w:rsidRDefault="00CC0866" w:rsidP="00064B9C">
            <w:pPr>
              <w:numPr>
                <w:ilvl w:val="0"/>
                <w:numId w:val="3"/>
              </w:numPr>
              <w:ind w:left="0"/>
              <w:jc w:val="both"/>
              <w:rPr>
                <w:bCs/>
              </w:rPr>
            </w:pPr>
            <w:r w:rsidRPr="006312A6">
              <w:rPr>
                <w:szCs w:val="20"/>
              </w:rPr>
              <w:t>ТЕМА 8.</w:t>
            </w:r>
            <w:r w:rsidRPr="006312A6">
              <w:t xml:space="preserve"> </w:t>
            </w:r>
            <w:r w:rsidRPr="003F49BB">
              <w:rPr>
                <w:color w:val="000000"/>
              </w:rPr>
              <w:t xml:space="preserve">Действия арт-менеджера в театральном бизнесе. </w:t>
            </w:r>
          </w:p>
          <w:p w:rsidR="00CC0866" w:rsidRPr="006312A6" w:rsidRDefault="00CC0866" w:rsidP="00A3218F">
            <w:pPr>
              <w:rPr>
                <w:szCs w:val="20"/>
              </w:rPr>
            </w:pPr>
          </w:p>
        </w:tc>
        <w:tc>
          <w:tcPr>
            <w:tcW w:w="5679" w:type="dxa"/>
          </w:tcPr>
          <w:p w:rsidR="00CC0866" w:rsidRPr="006312A6" w:rsidRDefault="00CC0866" w:rsidP="00A3218F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к деловой дискуссии.</w:t>
            </w:r>
          </w:p>
        </w:tc>
      </w:tr>
      <w:tr w:rsidR="00CC0866" w:rsidRPr="006312A6" w:rsidTr="001223BF">
        <w:trPr>
          <w:trHeight w:val="899"/>
        </w:trPr>
        <w:tc>
          <w:tcPr>
            <w:tcW w:w="6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9.</w:t>
            </w:r>
          </w:p>
        </w:tc>
        <w:tc>
          <w:tcPr>
            <w:tcW w:w="34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ТЕМА 9.</w:t>
            </w:r>
            <w:r w:rsidRPr="006312A6">
              <w:t xml:space="preserve"> </w:t>
            </w:r>
            <w:r w:rsidRPr="003F49BB">
              <w:rPr>
                <w:color w:val="000000"/>
              </w:rPr>
              <w:t xml:space="preserve">Действия арт-менеджера в музейном бизнесе. </w:t>
            </w:r>
          </w:p>
        </w:tc>
        <w:tc>
          <w:tcPr>
            <w:tcW w:w="5679" w:type="dxa"/>
          </w:tcPr>
          <w:p w:rsidR="00CC0866" w:rsidRPr="006312A6" w:rsidRDefault="00CC0866" w:rsidP="00A3218F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доклада.</w:t>
            </w:r>
          </w:p>
        </w:tc>
      </w:tr>
      <w:tr w:rsidR="00CC0866" w:rsidRPr="006312A6" w:rsidTr="001223BF">
        <w:trPr>
          <w:trHeight w:val="160"/>
        </w:trPr>
        <w:tc>
          <w:tcPr>
            <w:tcW w:w="6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10.</w:t>
            </w:r>
          </w:p>
        </w:tc>
        <w:tc>
          <w:tcPr>
            <w:tcW w:w="34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ТЕМА 10.</w:t>
            </w:r>
            <w:r w:rsidRPr="006312A6">
              <w:t xml:space="preserve"> </w:t>
            </w:r>
            <w:r w:rsidRPr="003F49BB">
              <w:rPr>
                <w:color w:val="000000"/>
              </w:rPr>
              <w:t xml:space="preserve">Действия арт-менеджера в концертном бизнесе. Действия арт-менеджера в шоу-бизнесе. </w:t>
            </w:r>
          </w:p>
        </w:tc>
        <w:tc>
          <w:tcPr>
            <w:tcW w:w="5679" w:type="dxa"/>
          </w:tcPr>
          <w:p w:rsidR="00CC0866" w:rsidRPr="006312A6" w:rsidRDefault="00CC0866" w:rsidP="00A3218F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бизнес-проекта</w:t>
            </w:r>
          </w:p>
        </w:tc>
      </w:tr>
      <w:tr w:rsidR="00CC0866" w:rsidRPr="006312A6" w:rsidTr="001223BF">
        <w:trPr>
          <w:trHeight w:val="230"/>
        </w:trPr>
        <w:tc>
          <w:tcPr>
            <w:tcW w:w="6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11.</w:t>
            </w:r>
          </w:p>
        </w:tc>
        <w:tc>
          <w:tcPr>
            <w:tcW w:w="3434" w:type="dxa"/>
          </w:tcPr>
          <w:p w:rsidR="00CC0866" w:rsidRPr="006312A6" w:rsidRDefault="00CC0866" w:rsidP="00A3218F">
            <w:pPr>
              <w:rPr>
                <w:szCs w:val="20"/>
              </w:rPr>
            </w:pPr>
            <w:r w:rsidRPr="006312A6">
              <w:rPr>
                <w:szCs w:val="20"/>
              </w:rPr>
              <w:t>ТЕМА 11.</w:t>
            </w:r>
            <w:r w:rsidRPr="006312A6">
              <w:t xml:space="preserve"> </w:t>
            </w:r>
            <w:r w:rsidRPr="003F49BB">
              <w:rPr>
                <w:color w:val="000000"/>
              </w:rPr>
              <w:t>Действия арт-менеджера в кинобизнесе.</w:t>
            </w:r>
          </w:p>
        </w:tc>
        <w:tc>
          <w:tcPr>
            <w:tcW w:w="5679" w:type="dxa"/>
          </w:tcPr>
          <w:p w:rsidR="00CC0866" w:rsidRPr="006312A6" w:rsidRDefault="00CC0866" w:rsidP="00A3218F">
            <w:pPr>
              <w:rPr>
                <w:iCs/>
                <w:szCs w:val="20"/>
              </w:rPr>
            </w:pPr>
            <w:r w:rsidRPr="00A54E3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к семинару.</w:t>
            </w:r>
            <w:r w:rsidRPr="003F49BB">
              <w:t xml:space="preserve"> Опрос по ключевым категориям дисциплины</w:t>
            </w:r>
          </w:p>
        </w:tc>
      </w:tr>
    </w:tbl>
    <w:p w:rsidR="00CC0866" w:rsidRPr="006312A6" w:rsidRDefault="00CC0866" w:rsidP="00DC5D26">
      <w:pPr>
        <w:pStyle w:val="2"/>
        <w:spacing w:before="0" w:line="240" w:lineRule="auto"/>
        <w:rPr>
          <w:rFonts w:ascii="Times New Roman" w:hAnsi="Times New Roman"/>
          <w:sz w:val="24"/>
        </w:rPr>
      </w:pPr>
      <w:bookmarkStart w:id="3" w:name="_Toc536199487"/>
    </w:p>
    <w:p w:rsidR="00CC0866" w:rsidRPr="002C7CA2" w:rsidRDefault="00CC0866" w:rsidP="00DC5D26">
      <w:pPr>
        <w:pStyle w:val="2"/>
        <w:spacing w:before="0" w:line="240" w:lineRule="auto"/>
        <w:rPr>
          <w:rFonts w:ascii="Times New Roman" w:hAnsi="Times New Roman"/>
          <w:color w:val="auto"/>
          <w:sz w:val="24"/>
        </w:rPr>
      </w:pPr>
    </w:p>
    <w:p w:rsidR="00CC0866" w:rsidRPr="002C7CA2" w:rsidRDefault="00CC0866" w:rsidP="00DC5D26">
      <w:pPr>
        <w:pStyle w:val="2"/>
        <w:numPr>
          <w:ilvl w:val="0"/>
          <w:numId w:val="33"/>
        </w:numPr>
        <w:spacing w:before="0" w:line="240" w:lineRule="auto"/>
        <w:ind w:firstLine="0"/>
        <w:jc w:val="center"/>
        <w:rPr>
          <w:rFonts w:ascii="Times New Roman" w:hAnsi="Times New Roman"/>
          <w:color w:val="auto"/>
          <w:sz w:val="24"/>
        </w:rPr>
      </w:pPr>
      <w:r w:rsidRPr="002C7CA2">
        <w:rPr>
          <w:rFonts w:ascii="Times New Roman" w:hAnsi="Times New Roman"/>
          <w:color w:val="auto"/>
          <w:sz w:val="24"/>
        </w:rPr>
        <w:t>Рекомендации по организации самостоятельной работы обучающихся</w:t>
      </w:r>
      <w:bookmarkEnd w:id="3"/>
    </w:p>
    <w:p w:rsidR="00CC0866" w:rsidRDefault="00CC0866" w:rsidP="00DC5D26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4" w:name="_Toc536199488"/>
      <w:r w:rsidRPr="002C7CA2">
        <w:rPr>
          <w:rFonts w:ascii="Times New Roman" w:hAnsi="Times New Roman"/>
          <w:color w:val="auto"/>
          <w:sz w:val="24"/>
        </w:rPr>
        <w:t>3.1.</w:t>
      </w:r>
      <w:r w:rsidR="001223BF">
        <w:rPr>
          <w:rFonts w:ascii="Times New Roman" w:hAnsi="Times New Roman"/>
          <w:color w:val="auto"/>
          <w:sz w:val="24"/>
        </w:rPr>
        <w:t xml:space="preserve"> </w:t>
      </w:r>
      <w:r w:rsidRPr="002C7CA2">
        <w:rPr>
          <w:rFonts w:ascii="Times New Roman" w:hAnsi="Times New Roman"/>
          <w:color w:val="auto"/>
          <w:sz w:val="24"/>
        </w:rPr>
        <w:t>Общие рекомендации по организации самостоятельной работы обучающихся</w:t>
      </w:r>
      <w:bookmarkEnd w:id="4"/>
    </w:p>
    <w:p w:rsidR="00CC0866" w:rsidRPr="002C7CA2" w:rsidRDefault="00CC0866" w:rsidP="002C7CA2">
      <w:pPr>
        <w:rPr>
          <w:lang w:eastAsia="en-US"/>
        </w:rPr>
      </w:pPr>
    </w:p>
    <w:p w:rsidR="00CC0866" w:rsidRPr="006312A6" w:rsidRDefault="00CC0866" w:rsidP="00DC5D26">
      <w:pPr>
        <w:autoSpaceDE w:val="0"/>
        <w:autoSpaceDN w:val="0"/>
        <w:adjustRightInd w:val="0"/>
        <w:jc w:val="both"/>
        <w:rPr>
          <w:bCs/>
          <w:iCs/>
        </w:rPr>
      </w:pPr>
      <w:r w:rsidRPr="006312A6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CC0866" w:rsidRPr="006312A6" w:rsidRDefault="00CC0866" w:rsidP="00DC5D26">
      <w:pPr>
        <w:jc w:val="both"/>
      </w:pPr>
      <w:r w:rsidRPr="006312A6">
        <w:t>Процесс организации самостоятельной работы студентов включает в себя следующие этапы:</w:t>
      </w:r>
    </w:p>
    <w:p w:rsidR="00CC0866" w:rsidRPr="006312A6" w:rsidRDefault="00CC0866" w:rsidP="00DC5D26">
      <w:pPr>
        <w:numPr>
          <w:ilvl w:val="0"/>
          <w:numId w:val="31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6312A6">
        <w:rPr>
          <w:b/>
        </w:rPr>
        <w:t>подготовительный</w:t>
      </w:r>
      <w:r w:rsidRPr="006312A6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CC0866" w:rsidRPr="006312A6" w:rsidRDefault="00CC0866" w:rsidP="00DC5D26">
      <w:pPr>
        <w:numPr>
          <w:ilvl w:val="0"/>
          <w:numId w:val="31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6312A6">
        <w:rPr>
          <w:b/>
        </w:rPr>
        <w:t>основной</w:t>
      </w:r>
      <w:r w:rsidRPr="006312A6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CC0866" w:rsidRPr="00646995" w:rsidRDefault="00CC0866" w:rsidP="00646995">
      <w:pPr>
        <w:numPr>
          <w:ilvl w:val="0"/>
          <w:numId w:val="31"/>
        </w:numPr>
        <w:tabs>
          <w:tab w:val="clear" w:pos="1429"/>
          <w:tab w:val="num" w:pos="0"/>
          <w:tab w:val="num" w:pos="284"/>
        </w:tabs>
        <w:ind w:left="0" w:firstLine="0"/>
        <w:jc w:val="both"/>
        <w:rPr>
          <w:bCs/>
          <w:iCs/>
        </w:rPr>
      </w:pPr>
      <w:r w:rsidRPr="006312A6">
        <w:rPr>
          <w:b/>
        </w:rPr>
        <w:t xml:space="preserve">заключительный </w:t>
      </w:r>
      <w:r w:rsidRPr="006312A6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CC0866" w:rsidRPr="003A33BA" w:rsidRDefault="00CC0866" w:rsidP="00646995">
      <w:pPr>
        <w:autoSpaceDE w:val="0"/>
        <w:autoSpaceDN w:val="0"/>
        <w:adjustRightInd w:val="0"/>
        <w:contextualSpacing/>
        <w:jc w:val="both"/>
        <w:rPr>
          <w:bCs/>
          <w:iCs/>
        </w:rPr>
      </w:pPr>
      <w:r w:rsidRPr="006312A6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CC0866" w:rsidRPr="003A33BA" w:rsidRDefault="00CC0866" w:rsidP="003A33BA">
      <w:pPr>
        <w:tabs>
          <w:tab w:val="num" w:pos="284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:rsidR="00CC0866" w:rsidRPr="003A33BA" w:rsidRDefault="00CC0866" w:rsidP="003A33BA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5" w:name="_Toc536199489"/>
      <w:r w:rsidRPr="003A33BA">
        <w:rPr>
          <w:rFonts w:ascii="Times New Roman" w:hAnsi="Times New Roman"/>
          <w:color w:val="auto"/>
          <w:sz w:val="24"/>
        </w:rPr>
        <w:t>3.2. Методические рекомендации для студентов</w:t>
      </w:r>
      <w:bookmarkEnd w:id="5"/>
    </w:p>
    <w:p w:rsidR="00CC0866" w:rsidRPr="003A33BA" w:rsidRDefault="00CC0866" w:rsidP="003A33BA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6" w:name="_Toc536199490"/>
      <w:r w:rsidRPr="003A33BA">
        <w:rPr>
          <w:rFonts w:ascii="Times New Roman" w:hAnsi="Times New Roman"/>
          <w:color w:val="auto"/>
          <w:sz w:val="24"/>
        </w:rPr>
        <w:t>по отдельным формам самостоятельной работы</w:t>
      </w:r>
      <w:bookmarkEnd w:id="6"/>
    </w:p>
    <w:p w:rsidR="00CC0866" w:rsidRPr="003A33BA" w:rsidRDefault="00CC0866" w:rsidP="003A33BA">
      <w:pPr>
        <w:tabs>
          <w:tab w:val="num" w:pos="284"/>
        </w:tabs>
        <w:autoSpaceDE w:val="0"/>
        <w:autoSpaceDN w:val="0"/>
        <w:adjustRightInd w:val="0"/>
        <w:rPr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116"/>
        <w:gridCol w:w="6798"/>
      </w:tblGrid>
      <w:tr w:rsidR="00CC0866" w:rsidRPr="003A33BA" w:rsidTr="00A3218F">
        <w:tc>
          <w:tcPr>
            <w:tcW w:w="562" w:type="dxa"/>
          </w:tcPr>
          <w:p w:rsidR="00CC0866" w:rsidRPr="003A33BA" w:rsidRDefault="00CC0866" w:rsidP="003A33BA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3A33BA">
              <w:rPr>
                <w:szCs w:val="20"/>
              </w:rPr>
              <w:t>№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3A33BA">
              <w:rPr>
                <w:szCs w:val="20"/>
              </w:rPr>
              <w:t>п/п</w:t>
            </w:r>
          </w:p>
        </w:tc>
        <w:tc>
          <w:tcPr>
            <w:tcW w:w="2116" w:type="dxa"/>
          </w:tcPr>
          <w:p w:rsidR="00CC0866" w:rsidRPr="003A33BA" w:rsidRDefault="00CC0866" w:rsidP="003A33BA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3A33BA">
              <w:rPr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CC0866" w:rsidRPr="003A33BA" w:rsidRDefault="00CC0866" w:rsidP="003A33BA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3A33BA">
              <w:rPr>
                <w:szCs w:val="20"/>
              </w:rPr>
              <w:t>Методические рекомендации для студентов</w:t>
            </w:r>
          </w:p>
        </w:tc>
      </w:tr>
      <w:tr w:rsidR="00CC0866" w:rsidRPr="003A33BA" w:rsidTr="00A3218F">
        <w:tc>
          <w:tcPr>
            <w:tcW w:w="562" w:type="dxa"/>
          </w:tcPr>
          <w:p w:rsidR="00CC0866" w:rsidRPr="003A33BA" w:rsidRDefault="00CC0866" w:rsidP="003A33BA">
            <w:pPr>
              <w:tabs>
                <w:tab w:val="num" w:pos="284"/>
              </w:tabs>
              <w:rPr>
                <w:szCs w:val="20"/>
              </w:rPr>
            </w:pPr>
            <w:r w:rsidRPr="003A33BA">
              <w:rPr>
                <w:szCs w:val="20"/>
              </w:rPr>
              <w:t>1.</w:t>
            </w:r>
          </w:p>
        </w:tc>
        <w:tc>
          <w:tcPr>
            <w:tcW w:w="2116" w:type="dxa"/>
          </w:tcPr>
          <w:p w:rsidR="00CC0866" w:rsidRPr="003A33BA" w:rsidRDefault="00CC0866" w:rsidP="003A33BA">
            <w:pPr>
              <w:tabs>
                <w:tab w:val="num" w:pos="284"/>
              </w:tabs>
              <w:rPr>
                <w:szCs w:val="20"/>
              </w:rPr>
            </w:pPr>
            <w:r w:rsidRPr="003A33BA">
              <w:rPr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 xml:space="preserve">Полезно составлять опорные конспекты. 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 xml:space="preserve">Различают два вида чтения: первичное и вторичное. 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Основные виды систематизированной записи прочитанного: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1.</w:t>
            </w:r>
            <w:r w:rsidRPr="003A33BA">
              <w:rPr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2.</w:t>
            </w:r>
            <w:r w:rsidRPr="003A33BA">
              <w:rPr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3.</w:t>
            </w:r>
            <w:r w:rsidRPr="003A33BA">
              <w:rPr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4.</w:t>
            </w:r>
            <w:r w:rsidRPr="003A33BA">
              <w:rPr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5.</w:t>
            </w:r>
            <w:r w:rsidRPr="003A33BA">
              <w:rPr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Методические рекомендации по составлению конспекта: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1.</w:t>
            </w:r>
            <w:r w:rsidRPr="003A33BA">
              <w:rPr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2.</w:t>
            </w:r>
            <w:r w:rsidRPr="003A33BA">
              <w:rPr>
                <w:szCs w:val="20"/>
              </w:rPr>
              <w:tab/>
              <w:t>Выделите главное, составьте план;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3.</w:t>
            </w:r>
            <w:r w:rsidRPr="003A33BA">
              <w:rPr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4.</w:t>
            </w:r>
            <w:r w:rsidRPr="003A33BA">
              <w:rPr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5.</w:t>
            </w:r>
            <w:r w:rsidRPr="003A33BA">
              <w:rPr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rPr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CC0866" w:rsidRPr="003A33BA" w:rsidTr="00A3218F">
        <w:trPr>
          <w:trHeight w:val="230"/>
        </w:trPr>
        <w:tc>
          <w:tcPr>
            <w:tcW w:w="562" w:type="dxa"/>
          </w:tcPr>
          <w:p w:rsidR="00CC0866" w:rsidRPr="003A33BA" w:rsidRDefault="00CC0866" w:rsidP="003A33BA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116" w:type="dxa"/>
          </w:tcPr>
          <w:p w:rsidR="00CC0866" w:rsidRPr="003A33BA" w:rsidRDefault="00CC0866" w:rsidP="003A33BA">
            <w:pPr>
              <w:tabs>
                <w:tab w:val="num" w:pos="284"/>
              </w:tabs>
              <w:rPr>
                <w:szCs w:val="20"/>
              </w:rPr>
            </w:pPr>
            <w:r w:rsidRPr="003A33BA">
              <w:rPr>
                <w:szCs w:val="20"/>
              </w:rPr>
              <w:t xml:space="preserve">Подготовка к </w:t>
            </w:r>
            <w:r w:rsidRPr="003A33BA">
              <w:t>опросу по ключевым категориям дисциплины</w:t>
            </w:r>
          </w:p>
        </w:tc>
        <w:tc>
          <w:tcPr>
            <w:tcW w:w="6798" w:type="dxa"/>
          </w:tcPr>
          <w:p w:rsidR="00CC0866" w:rsidRPr="003A33BA" w:rsidRDefault="00CC0866" w:rsidP="003A33BA">
            <w:pPr>
              <w:tabs>
                <w:tab w:val="num" w:pos="284"/>
              </w:tabs>
              <w:jc w:val="both"/>
            </w:pPr>
            <w:r w:rsidRPr="003A33BA">
              <w:rPr>
                <w:szCs w:val="20"/>
              </w:rPr>
              <w:t xml:space="preserve">Подготовка к </w:t>
            </w:r>
            <w:r w:rsidRPr="003A33BA">
              <w:t xml:space="preserve">опросу по ключевым категориям дисциплины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</w:t>
            </w:r>
            <w:r w:rsidRPr="003A33BA">
              <w:rPr>
                <w:szCs w:val="22"/>
              </w:rPr>
              <w:t>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CC0866" w:rsidRPr="003A33BA" w:rsidTr="00A3218F">
        <w:trPr>
          <w:trHeight w:val="380"/>
        </w:trPr>
        <w:tc>
          <w:tcPr>
            <w:tcW w:w="562" w:type="dxa"/>
          </w:tcPr>
          <w:p w:rsidR="00CC0866" w:rsidRPr="003A33BA" w:rsidRDefault="00CC0866" w:rsidP="003A33BA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116" w:type="dxa"/>
          </w:tcPr>
          <w:p w:rsidR="00CC0866" w:rsidRPr="003A33BA" w:rsidRDefault="00CC0866" w:rsidP="003A33BA">
            <w:pPr>
              <w:tabs>
                <w:tab w:val="num" w:pos="284"/>
              </w:tabs>
              <w:rPr>
                <w:szCs w:val="20"/>
              </w:rPr>
            </w:pPr>
            <w:r w:rsidRPr="003A33BA">
              <w:rPr>
                <w:szCs w:val="20"/>
              </w:rPr>
              <w:t>Подготовка к деловой дискуссии</w:t>
            </w:r>
          </w:p>
        </w:tc>
        <w:tc>
          <w:tcPr>
            <w:tcW w:w="6798" w:type="dxa"/>
          </w:tcPr>
          <w:p w:rsidR="00CC0866" w:rsidRPr="003A33BA" w:rsidRDefault="00CC0866" w:rsidP="003A33BA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3A33BA">
              <w:t>Деловая дискуссия как форма и метод построения опроса по пройденным темам параллельно позволяет выявить управленческие, организационно-коммуникативные, волевые качества, творческие и аналитические способности каждого студента. Для подготовки к дискуссии необходимо: повторить содержание лекций и дополнительной прочитанной литературы; продумать собственную позицию по каждой теме, а также подготовиться к обоснованию собственной позиции с приведением практических примеров из профессиональной области.</w:t>
            </w:r>
          </w:p>
        </w:tc>
      </w:tr>
      <w:tr w:rsidR="00CC0866" w:rsidRPr="003A33BA" w:rsidTr="00A3218F">
        <w:trPr>
          <w:trHeight w:val="360"/>
        </w:trPr>
        <w:tc>
          <w:tcPr>
            <w:tcW w:w="562" w:type="dxa"/>
          </w:tcPr>
          <w:p w:rsidR="00CC0866" w:rsidRPr="003A33BA" w:rsidRDefault="00CC0866" w:rsidP="003A33BA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116" w:type="dxa"/>
          </w:tcPr>
          <w:p w:rsidR="00CC0866" w:rsidRPr="003A33BA" w:rsidRDefault="00CC0866" w:rsidP="003A33BA">
            <w:pPr>
              <w:tabs>
                <w:tab w:val="num" w:pos="284"/>
              </w:tabs>
              <w:rPr>
                <w:szCs w:val="20"/>
              </w:rPr>
            </w:pPr>
            <w:r w:rsidRPr="003A33BA">
              <w:rPr>
                <w:szCs w:val="20"/>
              </w:rPr>
              <w:t>Подготовка к написанию доклада</w:t>
            </w:r>
          </w:p>
        </w:tc>
        <w:tc>
          <w:tcPr>
            <w:tcW w:w="6798" w:type="dxa"/>
          </w:tcPr>
          <w:p w:rsidR="00CC0866" w:rsidRDefault="00CC0866" w:rsidP="001A6F63">
            <w:pPr>
              <w:shd w:val="clear" w:color="auto" w:fill="FFFFFF"/>
              <w:jc w:val="both"/>
            </w:pPr>
            <w:r w:rsidRPr="003F49BB">
              <w:t>Выбрать из перечня изученных тем и подтем наиболее актуальную и проблемную по мнению студента; всесторонне изучить выбранную проблему на теоретическом, методологическом, технологическом и практическом уровнях, используя печатные и электронные библиографические источники; обобщить изученное и изложить в собственном понимании, опираясь на мнение профессионалов в виде цитирования; подготовиться к краткому изложению основных положений доклада и обоснованию своей точки зрения на решение проблемы, развитие исследуемого объекта на практике</w:t>
            </w:r>
          </w:p>
          <w:p w:rsidR="00CC0866" w:rsidRPr="003A33BA" w:rsidRDefault="00CC0866" w:rsidP="001A6F63">
            <w:pPr>
              <w:shd w:val="clear" w:color="auto" w:fill="FFFFFF"/>
              <w:jc w:val="both"/>
            </w:pPr>
            <w:r w:rsidRPr="003A33BA">
              <w:t>Цель доклада зависит от целей обобщения материала, который будет содержаться в докладе.</w:t>
            </w:r>
          </w:p>
          <w:p w:rsidR="00CC0866" w:rsidRPr="003A33BA" w:rsidRDefault="00CC0866" w:rsidP="001A6F63">
            <w:pPr>
              <w:shd w:val="clear" w:color="auto" w:fill="FFFFFF"/>
              <w:jc w:val="both"/>
            </w:pPr>
            <w:r w:rsidRPr="003A33BA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CC0866" w:rsidRPr="003A33BA" w:rsidRDefault="00CC0866" w:rsidP="001A6F63">
            <w:pPr>
              <w:shd w:val="clear" w:color="auto" w:fill="FFFFFF"/>
              <w:jc w:val="both"/>
            </w:pPr>
            <w:r w:rsidRPr="003A33BA">
      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CC0866" w:rsidRPr="003A33BA" w:rsidRDefault="00CC0866" w:rsidP="001A6F63">
            <w:pPr>
              <w:shd w:val="clear" w:color="auto" w:fill="FFFFFF"/>
              <w:jc w:val="both"/>
            </w:pPr>
            <w:r w:rsidRPr="003A33BA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CC0866" w:rsidRPr="003A33BA" w:rsidRDefault="00CC0866" w:rsidP="001A6F63">
            <w:pPr>
              <w:shd w:val="clear" w:color="auto" w:fill="FFFFFF"/>
              <w:jc w:val="both"/>
            </w:pPr>
            <w:r w:rsidRPr="003A33BA">
              <w:t>Материал для доклада необходимо подбирать, обращая особое внимание на следующие его характеристики:</w:t>
            </w:r>
          </w:p>
          <w:p w:rsidR="00CC0866" w:rsidRPr="003A33BA" w:rsidRDefault="00CC0866" w:rsidP="003A33BA">
            <w:pPr>
              <w:shd w:val="clear" w:color="auto" w:fill="FFFFFF"/>
              <w:ind w:firstLine="567"/>
              <w:jc w:val="both"/>
            </w:pPr>
            <w:r w:rsidRPr="003A33BA">
              <w:t>- отношение к теме исследования;</w:t>
            </w:r>
          </w:p>
          <w:p w:rsidR="00CC0866" w:rsidRPr="003A33BA" w:rsidRDefault="00CC0866" w:rsidP="003A33BA">
            <w:pPr>
              <w:shd w:val="clear" w:color="auto" w:fill="FFFFFF"/>
              <w:ind w:firstLine="567"/>
              <w:jc w:val="both"/>
            </w:pPr>
            <w:r w:rsidRPr="003A33BA">
              <w:t>- компетентность автора материала;</w:t>
            </w:r>
          </w:p>
          <w:p w:rsidR="00CC0866" w:rsidRPr="003A33BA" w:rsidRDefault="00CC0866" w:rsidP="003A33BA">
            <w:pPr>
              <w:shd w:val="clear" w:color="auto" w:fill="FFFFFF"/>
              <w:ind w:firstLine="567"/>
              <w:jc w:val="both"/>
            </w:pPr>
            <w:r w:rsidRPr="003A33BA">
              <w:t>- конкретизация и подробность;</w:t>
            </w:r>
          </w:p>
          <w:p w:rsidR="00CC0866" w:rsidRPr="003A33BA" w:rsidRDefault="00CC0866" w:rsidP="003A33BA">
            <w:pPr>
              <w:shd w:val="clear" w:color="auto" w:fill="FFFFFF"/>
              <w:ind w:firstLine="567"/>
              <w:jc w:val="both"/>
            </w:pPr>
            <w:r w:rsidRPr="003A33BA">
              <w:t>- новизна;</w:t>
            </w:r>
          </w:p>
          <w:p w:rsidR="00CC0866" w:rsidRPr="003A33BA" w:rsidRDefault="00CC0866" w:rsidP="003A33BA">
            <w:pPr>
              <w:shd w:val="clear" w:color="auto" w:fill="FFFFFF"/>
              <w:ind w:firstLine="567"/>
              <w:jc w:val="both"/>
            </w:pPr>
            <w:r w:rsidRPr="003A33BA">
              <w:t>- научность и объективность;</w:t>
            </w:r>
          </w:p>
          <w:p w:rsidR="00CC0866" w:rsidRPr="003A33BA" w:rsidRDefault="00CC0866" w:rsidP="003A33BA">
            <w:pPr>
              <w:shd w:val="clear" w:color="auto" w:fill="FFFFFF"/>
              <w:ind w:firstLine="567"/>
              <w:jc w:val="both"/>
            </w:pPr>
            <w:r w:rsidRPr="003A33BA">
              <w:t>- значение для исследования.</w:t>
            </w:r>
          </w:p>
          <w:p w:rsidR="00CC0866" w:rsidRPr="003A33BA" w:rsidRDefault="00CC0866" w:rsidP="001A6F63">
            <w:pPr>
              <w:shd w:val="clear" w:color="auto" w:fill="FFFFFF"/>
              <w:jc w:val="both"/>
            </w:pPr>
            <w:r w:rsidRPr="003A33BA">
      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      </w:r>
          </w:p>
          <w:p w:rsidR="00CC0866" w:rsidRPr="003A33BA" w:rsidRDefault="00CC0866" w:rsidP="001A6F63">
            <w:pPr>
              <w:shd w:val="clear" w:color="auto" w:fill="FFFFFF"/>
              <w:jc w:val="both"/>
            </w:pPr>
            <w:r w:rsidRPr="003A33BA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CC0866" w:rsidRPr="003A33BA" w:rsidRDefault="00CC0866" w:rsidP="001A6F63">
            <w:pPr>
              <w:shd w:val="clear" w:color="auto" w:fill="FFFFFF"/>
              <w:jc w:val="both"/>
            </w:pPr>
            <w:r w:rsidRPr="003A33BA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CC0866" w:rsidRPr="003A33BA" w:rsidRDefault="00CC0866" w:rsidP="001A6F63">
            <w:pPr>
              <w:jc w:val="both"/>
              <w:rPr>
                <w:szCs w:val="20"/>
              </w:rPr>
            </w:pPr>
            <w:r w:rsidRPr="003A33BA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</w:tc>
      </w:tr>
      <w:tr w:rsidR="00CC0866" w:rsidRPr="003A33BA" w:rsidTr="00A3218F">
        <w:trPr>
          <w:trHeight w:val="360"/>
        </w:trPr>
        <w:tc>
          <w:tcPr>
            <w:tcW w:w="562" w:type="dxa"/>
          </w:tcPr>
          <w:p w:rsidR="00CC0866" w:rsidRDefault="00CC0866" w:rsidP="00EC5668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116" w:type="dxa"/>
          </w:tcPr>
          <w:p w:rsidR="00CC0866" w:rsidRPr="00C626FE" w:rsidRDefault="00CC0866" w:rsidP="00EC5668">
            <w:pPr>
              <w:tabs>
                <w:tab w:val="num" w:pos="284"/>
              </w:tabs>
              <w:jc w:val="both"/>
            </w:pPr>
            <w:r w:rsidRPr="00C626FE">
              <w:t xml:space="preserve">Подготовка презентации </w:t>
            </w:r>
          </w:p>
        </w:tc>
        <w:tc>
          <w:tcPr>
            <w:tcW w:w="6798" w:type="dxa"/>
          </w:tcPr>
          <w:p w:rsidR="00CC0866" w:rsidRPr="00AB3A5F" w:rsidRDefault="00CC0866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 xml:space="preserve">Презентацией именуется совокупность слайдов, на которых представлена информация на определенную тему. Последовательность слайдов обеспечивает введение в тему, её раскрытие и развитие, с предоставлением собственных, авторских результатов студентов. </w:t>
            </w:r>
          </w:p>
          <w:p w:rsidR="00CC0866" w:rsidRPr="00AB3A5F" w:rsidRDefault="00CC0866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>В презентации могут быть использованы как созданные самостоятельно, так и корректно заимствованные из печатных и электронных источников тексты в виде цитат, тезисов, а также рисунки, фотографии, видео- и аудио-файлы и др., то есть соответствующим образом оформленные заимствования, с указанием использованных источников.</w:t>
            </w:r>
          </w:p>
          <w:p w:rsidR="00CC0866" w:rsidRPr="00AB3A5F" w:rsidRDefault="00CC0866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 xml:space="preserve">Для раскрытия темы рекомендуется использование фотографий, рисунков, таблиц, схем, а также аудио- и видео-файлов, звуковых эффектов и эффектов анимации. </w:t>
            </w:r>
          </w:p>
          <w:p w:rsidR="00CC0866" w:rsidRPr="00AB3A5F" w:rsidRDefault="00CC0866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>Количество слайдов в презентации – от 15 до 20.</w:t>
            </w:r>
          </w:p>
          <w:p w:rsidR="00CC0866" w:rsidRPr="00AB3A5F" w:rsidRDefault="00CC0866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>Первый слайд – титульный, на котором представлена следующая информация: вуз, факультет, кафедра, название темы, ФИО автора, место и год.</w:t>
            </w:r>
          </w:p>
          <w:p w:rsidR="00CC0866" w:rsidRPr="00AB3A5F" w:rsidRDefault="00CC0866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 xml:space="preserve">Второй слайд (а, возможно, и третий тоже) – ПЛАН УРОКА с подробным описанием видов деятельности на уроке с указанием хронометража. </w:t>
            </w:r>
          </w:p>
          <w:p w:rsidR="00CC0866" w:rsidRPr="00AB3A5F" w:rsidRDefault="00CC0866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 xml:space="preserve">На каждом слайде, отражающем основное содержание темы, должны присутствовать: лаконичный заголовок (или подзаголовок, отражающий основную идею информации, размещаемой на слайде; тезисное структурированное (абзацами) изложение основной информации слайда (2-4 предложения); иллюстративное подкрепление опорных идейных пунктов слайда. </w:t>
            </w:r>
          </w:p>
          <w:p w:rsidR="00CC0866" w:rsidRPr="00AB3A5F" w:rsidRDefault="00CC0866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>Если материала очень много, лучше разбить его на несколько слайдов.</w:t>
            </w:r>
          </w:p>
          <w:p w:rsidR="00CC0866" w:rsidRPr="00AB3A5F" w:rsidRDefault="00CC0866" w:rsidP="00EC5668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>Каждый отдельный слайд, отражающий основное содержание темы, должен отвечать критериям идейной завершенности, логической последовательности, лаконичности, стилевого единства. Расположение всех информационных элементов проводится с соблюдением полей (минимум 1 см) и традиционными правилами гармоничного расположения текстовых и графических объектов.</w:t>
            </w:r>
          </w:p>
          <w:p w:rsidR="00CC0866" w:rsidRPr="00C626FE" w:rsidRDefault="00CC0866" w:rsidP="001223BF">
            <w:pPr>
              <w:pStyle w:val="a3"/>
              <w:tabs>
                <w:tab w:val="clear" w:pos="360"/>
              </w:tabs>
              <w:spacing w:before="0" w:beforeAutospacing="0" w:after="0" w:afterAutospacing="0"/>
              <w:jc w:val="both"/>
            </w:pPr>
            <w:r w:rsidRPr="00AB3A5F">
              <w:t>Цветовое решение всех слайдов, а также шрифты текстов должны в совокупности формировать единое гармоничное, целостное стилевое оформление. Размер шрифтов текста должен позволять читать его с расстояния 2-5 метров.</w:t>
            </w:r>
          </w:p>
        </w:tc>
      </w:tr>
      <w:tr w:rsidR="00CC0866" w:rsidRPr="006312A6" w:rsidTr="0018514C">
        <w:trPr>
          <w:trHeight w:val="4977"/>
        </w:trPr>
        <w:tc>
          <w:tcPr>
            <w:tcW w:w="562" w:type="dxa"/>
          </w:tcPr>
          <w:p w:rsidR="00CC0866" w:rsidRPr="006312A6" w:rsidRDefault="00CC0866" w:rsidP="00EC5668">
            <w:pPr>
              <w:tabs>
                <w:tab w:val="num" w:pos="284"/>
              </w:tabs>
            </w:pPr>
            <w:r>
              <w:t>6.</w:t>
            </w:r>
          </w:p>
        </w:tc>
        <w:tc>
          <w:tcPr>
            <w:tcW w:w="2116" w:type="dxa"/>
          </w:tcPr>
          <w:p w:rsidR="00CC0866" w:rsidRPr="006312A6" w:rsidRDefault="00CC0866" w:rsidP="00EC5668">
            <w:pPr>
              <w:tabs>
                <w:tab w:val="num" w:pos="284"/>
              </w:tabs>
            </w:pPr>
            <w:r>
              <w:t>Подготовка к презентации бизнес-проекта</w:t>
            </w:r>
          </w:p>
        </w:tc>
        <w:tc>
          <w:tcPr>
            <w:tcW w:w="6798" w:type="dxa"/>
          </w:tcPr>
          <w:p w:rsidR="00CC0866" w:rsidRPr="0018514C" w:rsidRDefault="00CC0866" w:rsidP="00EC5668">
            <w:pPr>
              <w:jc w:val="both"/>
              <w:rPr>
                <w:rFonts w:cs="Arial"/>
                <w:color w:val="000000"/>
                <w:szCs w:val="16"/>
              </w:rPr>
            </w:pPr>
            <w:r w:rsidRPr="0018514C">
              <w:rPr>
                <w:rFonts w:cs="Arial"/>
                <w:color w:val="000000"/>
                <w:szCs w:val="16"/>
              </w:rPr>
              <w:t>Р</w:t>
            </w:r>
            <w:r>
              <w:rPr>
                <w:rFonts w:cs="Arial"/>
                <w:color w:val="000000"/>
                <w:szCs w:val="16"/>
              </w:rPr>
              <w:t>аботу</w:t>
            </w:r>
            <w:r w:rsidRPr="0018514C">
              <w:rPr>
                <w:rFonts w:cs="Arial"/>
                <w:color w:val="000000"/>
                <w:szCs w:val="16"/>
              </w:rPr>
              <w:t xml:space="preserve"> над </w:t>
            </w:r>
            <w:r>
              <w:rPr>
                <w:rFonts w:cs="Arial"/>
                <w:color w:val="000000"/>
                <w:szCs w:val="16"/>
              </w:rPr>
              <w:t>бизнес-</w:t>
            </w:r>
            <w:r w:rsidRPr="0018514C">
              <w:rPr>
                <w:rFonts w:cs="Arial"/>
                <w:color w:val="000000"/>
                <w:szCs w:val="16"/>
              </w:rPr>
              <w:t>проектом необходимо на</w:t>
            </w:r>
            <w:r w:rsidRPr="0018514C">
              <w:rPr>
                <w:rFonts w:cs="Arial"/>
                <w:color w:val="000000"/>
                <w:szCs w:val="16"/>
              </w:rPr>
              <w:softHyphen/>
              <w:t>чинать с определения и решения трех основных задач: целепо</w:t>
            </w:r>
            <w:r w:rsidRPr="0018514C">
              <w:rPr>
                <w:rFonts w:cs="Arial"/>
                <w:color w:val="000000"/>
                <w:szCs w:val="16"/>
              </w:rPr>
              <w:softHyphen/>
              <w:t>лагания, диагностики и прогнозирования. Обосновывается общая концепция предлагаемого проекта, определяются учредители, ме</w:t>
            </w:r>
            <w:r w:rsidRPr="0018514C">
              <w:rPr>
                <w:rFonts w:cs="Arial"/>
                <w:color w:val="000000"/>
                <w:szCs w:val="16"/>
              </w:rPr>
              <w:softHyphen/>
              <w:t>сто проведения, его стратегические преимущества, финансовые и организационно-правовые условия.</w:t>
            </w:r>
          </w:p>
          <w:p w:rsidR="00CC0866" w:rsidRPr="0018514C" w:rsidRDefault="00CC0866" w:rsidP="00EC5668">
            <w:pPr>
              <w:jc w:val="both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Далее следует работа над проектиро</w:t>
            </w:r>
            <w:r>
              <w:rPr>
                <w:rFonts w:cs="Arial"/>
                <w:color w:val="000000"/>
                <w:szCs w:val="16"/>
              </w:rPr>
              <w:softHyphen/>
              <w:t>ванием</w:t>
            </w:r>
            <w:r w:rsidRPr="0018514C">
              <w:rPr>
                <w:rFonts w:cs="Arial"/>
                <w:color w:val="000000"/>
                <w:szCs w:val="16"/>
              </w:rPr>
              <w:t xml:space="preserve"> модели (формы) </w:t>
            </w:r>
            <w:r>
              <w:rPr>
                <w:rFonts w:cs="Arial"/>
                <w:color w:val="000000"/>
                <w:szCs w:val="16"/>
              </w:rPr>
              <w:t>предстоящей деятельности, выбором</w:t>
            </w:r>
            <w:r w:rsidRPr="0018514C">
              <w:rPr>
                <w:rFonts w:cs="Arial"/>
                <w:color w:val="000000"/>
                <w:szCs w:val="16"/>
              </w:rPr>
              <w:t xml:space="preserve"> средств, способов, конкретных этапов достиже</w:t>
            </w:r>
            <w:r>
              <w:rPr>
                <w:rFonts w:cs="Arial"/>
                <w:color w:val="000000"/>
                <w:szCs w:val="16"/>
              </w:rPr>
              <w:t>ния поставленной цели, определятся</w:t>
            </w:r>
            <w:r w:rsidRPr="0018514C">
              <w:rPr>
                <w:rFonts w:cs="Arial"/>
                <w:color w:val="000000"/>
                <w:szCs w:val="16"/>
              </w:rPr>
              <w:t xml:space="preserve"> частные задачи, виды и формы оценки получен</w:t>
            </w:r>
            <w:r w:rsidRPr="0018514C">
              <w:rPr>
                <w:rFonts w:cs="Arial"/>
                <w:color w:val="000000"/>
                <w:szCs w:val="16"/>
              </w:rPr>
              <w:softHyphen/>
              <w:t>ных результатов.</w:t>
            </w:r>
          </w:p>
          <w:p w:rsidR="00CC0866" w:rsidRDefault="00CC0866" w:rsidP="00EC5668">
            <w:pPr>
              <w:jc w:val="both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Также важны </w:t>
            </w:r>
            <w:r w:rsidRPr="0018514C">
              <w:rPr>
                <w:rFonts w:cs="Arial"/>
                <w:color w:val="000000"/>
                <w:szCs w:val="16"/>
              </w:rPr>
              <w:t>проработка идейно-тематического замысла конкретной формы, подготовка сценария в целом и отдельных его частей, определяется композиционное решение предлагаемой формы, обосновывается ее жанр, художественный образ.</w:t>
            </w:r>
          </w:p>
          <w:p w:rsidR="00CC0866" w:rsidRPr="0018514C" w:rsidRDefault="00CC0866" w:rsidP="00EC5668">
            <w:pPr>
              <w:jc w:val="both"/>
            </w:pPr>
            <w:r>
              <w:rPr>
                <w:rFonts w:cs="Arial"/>
                <w:color w:val="000000"/>
                <w:szCs w:val="16"/>
              </w:rPr>
              <w:t xml:space="preserve">Проект может быть представлен в виде мультимедийной презентации. </w:t>
            </w:r>
          </w:p>
        </w:tc>
      </w:tr>
      <w:tr w:rsidR="00CC0866" w:rsidRPr="006312A6" w:rsidTr="0018514C">
        <w:trPr>
          <w:trHeight w:val="4977"/>
        </w:trPr>
        <w:tc>
          <w:tcPr>
            <w:tcW w:w="562" w:type="dxa"/>
          </w:tcPr>
          <w:p w:rsidR="00CC0866" w:rsidRDefault="00CC0866" w:rsidP="00EC5668">
            <w:pPr>
              <w:tabs>
                <w:tab w:val="num" w:pos="284"/>
              </w:tabs>
            </w:pPr>
            <w:r>
              <w:t>7.</w:t>
            </w:r>
          </w:p>
        </w:tc>
        <w:tc>
          <w:tcPr>
            <w:tcW w:w="2116" w:type="dxa"/>
          </w:tcPr>
          <w:p w:rsidR="00CC0866" w:rsidRPr="00E42500" w:rsidRDefault="00CC0866" w:rsidP="00EC5668">
            <w:pPr>
              <w:tabs>
                <w:tab w:val="num" w:pos="284"/>
              </w:tabs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798" w:type="dxa"/>
          </w:tcPr>
          <w:p w:rsidR="00CC0866" w:rsidRPr="00E42500" w:rsidRDefault="00CC0866" w:rsidP="00EC5668">
            <w:pPr>
              <w:jc w:val="both"/>
            </w:pPr>
            <w:r>
              <w:t>Необходимо</w:t>
            </w:r>
            <w:r w:rsidRPr="00E42500">
              <w:t xml:space="preserve">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CC0866" w:rsidRPr="00E42500" w:rsidRDefault="00CC0866" w:rsidP="00EC5668">
            <w:pPr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CC0866" w:rsidRPr="00E42500" w:rsidRDefault="00CC0866" w:rsidP="00EC5668">
            <w:pPr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CC0866" w:rsidRPr="00E42500" w:rsidRDefault="00CC0866" w:rsidP="00EC5668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CC0866" w:rsidRPr="006312A6" w:rsidTr="00A3218F">
        <w:trPr>
          <w:trHeight w:val="620"/>
        </w:trPr>
        <w:tc>
          <w:tcPr>
            <w:tcW w:w="562" w:type="dxa"/>
          </w:tcPr>
          <w:p w:rsidR="00CC0866" w:rsidRPr="006312A6" w:rsidRDefault="00CC0866" w:rsidP="00EC5668">
            <w:pPr>
              <w:tabs>
                <w:tab w:val="num" w:pos="284"/>
              </w:tabs>
            </w:pPr>
            <w:r>
              <w:t>8.</w:t>
            </w:r>
          </w:p>
        </w:tc>
        <w:tc>
          <w:tcPr>
            <w:tcW w:w="2116" w:type="dxa"/>
          </w:tcPr>
          <w:p w:rsidR="00CC0866" w:rsidRPr="006312A6" w:rsidRDefault="00CC0866" w:rsidP="00EC5668">
            <w:pPr>
              <w:tabs>
                <w:tab w:val="num" w:pos="284"/>
              </w:tabs>
            </w:pPr>
            <w:r w:rsidRPr="006312A6">
              <w:t>Подготовка к промежуточной аттестации (подготовка к экзамену и зачету)</w:t>
            </w:r>
          </w:p>
        </w:tc>
        <w:tc>
          <w:tcPr>
            <w:tcW w:w="6798" w:type="dxa"/>
          </w:tcPr>
          <w:p w:rsidR="00CC0866" w:rsidRPr="006312A6" w:rsidRDefault="00CC0866" w:rsidP="00EC5668">
            <w:pPr>
              <w:suppressAutoHyphens/>
              <w:jc w:val="both"/>
              <w:rPr>
                <w:lang w:eastAsia="ar-SA"/>
              </w:rPr>
            </w:pPr>
            <w:r w:rsidRPr="006312A6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6312A6">
              <w:t>по дисциплине «</w:t>
            </w:r>
            <w:r>
              <w:t>Арт-менеджмент</w:t>
            </w:r>
            <w:r w:rsidRPr="006312A6">
              <w:t>»</w:t>
            </w:r>
            <w:r>
              <w:t xml:space="preserve"> </w:t>
            </w:r>
            <w:r w:rsidRPr="006312A6">
              <w:rPr>
                <w:lang w:eastAsia="ar-SA"/>
              </w:rPr>
              <w:t xml:space="preserve">проводится в форме зачета </w:t>
            </w:r>
            <w:r>
              <w:rPr>
                <w:lang w:eastAsia="ar-SA"/>
              </w:rPr>
              <w:t xml:space="preserve">и </w:t>
            </w:r>
            <w:r w:rsidRPr="006312A6">
              <w:rPr>
                <w:lang w:eastAsia="ar-SA"/>
              </w:rPr>
              <w:t xml:space="preserve">предполагает </w:t>
            </w:r>
            <w:r w:rsidRPr="003F49BB">
              <w:rPr>
                <w:lang w:eastAsia="ar-SA"/>
              </w:rPr>
              <w:t>презентацию бизнес-проектов и докладов</w:t>
            </w:r>
            <w:r>
              <w:rPr>
                <w:lang w:eastAsia="ar-SA"/>
              </w:rPr>
              <w:t xml:space="preserve">, ответов на вопросы по ключевым категориям </w:t>
            </w:r>
            <w:r w:rsidRPr="003F49BB">
              <w:rPr>
                <w:lang w:eastAsia="ar-SA"/>
              </w:rPr>
              <w:t xml:space="preserve"> дисциплины</w:t>
            </w:r>
            <w:r w:rsidRPr="003F49BB">
              <w:t>.</w:t>
            </w:r>
          </w:p>
          <w:p w:rsidR="00CC0866" w:rsidRDefault="00CC0866" w:rsidP="00EC5668">
            <w:pPr>
              <w:tabs>
                <w:tab w:val="num" w:pos="284"/>
              </w:tabs>
              <w:jc w:val="both"/>
            </w:pPr>
            <w:r w:rsidRPr="006312A6">
              <w:t>Если в процессе самостоятельной  работы 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CC0866" w:rsidRPr="00991DA4" w:rsidRDefault="00CC0866" w:rsidP="00EC5668">
            <w:pPr>
              <w:ind w:firstLine="284"/>
              <w:jc w:val="both"/>
            </w:pPr>
            <w:r w:rsidRPr="00991DA4"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:rsidR="00CC0866" w:rsidRPr="00991DA4" w:rsidRDefault="00CC0866" w:rsidP="00EC5668">
            <w:pPr>
              <w:ind w:firstLine="284"/>
              <w:jc w:val="both"/>
            </w:pPr>
            <w:r w:rsidRPr="00991DA4"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:rsidR="00CC0866" w:rsidRPr="00991DA4" w:rsidRDefault="00CC0866" w:rsidP="00EC5668">
            <w:pPr>
              <w:ind w:firstLine="284"/>
              <w:jc w:val="both"/>
            </w:pPr>
            <w:r w:rsidRPr="00991DA4"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:rsidR="00CC0866" w:rsidRPr="00991DA4" w:rsidRDefault="00CC0866" w:rsidP="00EC5668">
            <w:pPr>
              <w:ind w:firstLine="284"/>
              <w:jc w:val="both"/>
            </w:pPr>
            <w:r w:rsidRPr="00991DA4"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:rsidR="00CC0866" w:rsidRPr="00991DA4" w:rsidRDefault="00CC0866" w:rsidP="00EC5668">
            <w:pPr>
              <w:ind w:firstLine="284"/>
              <w:jc w:val="both"/>
            </w:pPr>
            <w:r w:rsidRPr="00991DA4"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:rsidR="00CC0866" w:rsidRPr="00991DA4" w:rsidRDefault="00CC0866" w:rsidP="00EC5668">
            <w:pPr>
              <w:ind w:firstLine="284"/>
              <w:jc w:val="both"/>
            </w:pPr>
            <w:r w:rsidRPr="00991DA4"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:rsidR="00CC0866" w:rsidRPr="00991DA4" w:rsidRDefault="00CC0866" w:rsidP="00EC5668">
            <w:pPr>
              <w:ind w:firstLine="284"/>
              <w:jc w:val="both"/>
            </w:pPr>
            <w:r w:rsidRPr="00991DA4"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:rsidR="00CC0866" w:rsidRPr="00991DA4" w:rsidRDefault="00CC0866" w:rsidP="00EC5668">
            <w:pPr>
              <w:ind w:firstLine="284"/>
              <w:jc w:val="both"/>
            </w:pPr>
            <w:r w:rsidRPr="00991DA4"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:rsidR="00CC0866" w:rsidRPr="006312A6" w:rsidRDefault="00CC0866" w:rsidP="00EC5668">
            <w:pPr>
              <w:tabs>
                <w:tab w:val="num" w:pos="284"/>
              </w:tabs>
              <w:jc w:val="both"/>
            </w:pPr>
            <w:r w:rsidRPr="00991DA4"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</w:tc>
      </w:tr>
    </w:tbl>
    <w:p w:rsidR="00CC0866" w:rsidRDefault="00CC0866" w:rsidP="00DC5D26">
      <w:pPr>
        <w:tabs>
          <w:tab w:val="num" w:pos="284"/>
        </w:tabs>
        <w:ind w:firstLine="284"/>
        <w:jc w:val="center"/>
        <w:rPr>
          <w:b/>
          <w:i/>
          <w:color w:val="FF0000"/>
        </w:rPr>
      </w:pPr>
    </w:p>
    <w:p w:rsidR="00CC0866" w:rsidRPr="00BD7885" w:rsidRDefault="00CC0866" w:rsidP="00ED5276">
      <w:pPr>
        <w:jc w:val="center"/>
        <w:rPr>
          <w:b/>
        </w:rPr>
      </w:pPr>
      <w:r w:rsidRPr="00BD7885">
        <w:rPr>
          <w:b/>
        </w:rPr>
        <w:t>Самопроверка</w:t>
      </w:r>
    </w:p>
    <w:p w:rsidR="00CC0866" w:rsidRPr="00BD7885" w:rsidRDefault="00CC0866" w:rsidP="00ED5276">
      <w:pPr>
        <w:ind w:firstLine="709"/>
        <w:jc w:val="both"/>
      </w:pPr>
      <w:r w:rsidRPr="00BD7885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CC0866" w:rsidRPr="00BD7885" w:rsidRDefault="00CC0866" w:rsidP="00ED5276">
      <w:pPr>
        <w:ind w:firstLine="709"/>
        <w:jc w:val="both"/>
      </w:pPr>
      <w:r w:rsidRPr="00BD7885">
        <w:t>В случае необходимости нужно еще раз внимательно разобраться в материале.</w:t>
      </w:r>
    </w:p>
    <w:p w:rsidR="00CC0866" w:rsidRPr="00BD7885" w:rsidRDefault="00CC0866" w:rsidP="00ED5276">
      <w:pPr>
        <w:ind w:firstLine="709"/>
        <w:jc w:val="both"/>
      </w:pPr>
      <w:r w:rsidRPr="00BD7885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CC0866" w:rsidRPr="00BD7885" w:rsidRDefault="00CC0866" w:rsidP="00ED5276">
      <w:pPr>
        <w:ind w:firstLine="709"/>
        <w:jc w:val="center"/>
      </w:pPr>
      <w:r w:rsidRPr="00BD7885">
        <w:t>Самопроверка включает:</w:t>
      </w:r>
    </w:p>
    <w:p w:rsidR="00CC0866" w:rsidRPr="00BD7885" w:rsidRDefault="00CC0866" w:rsidP="00ED5276">
      <w:pPr>
        <w:numPr>
          <w:ilvl w:val="1"/>
          <w:numId w:val="37"/>
        </w:numPr>
        <w:ind w:left="0" w:firstLine="709"/>
        <w:contextualSpacing/>
      </w:pPr>
      <w:r w:rsidRPr="00BD7885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CC0866" w:rsidRPr="00BD7885" w:rsidRDefault="00CC0866" w:rsidP="00ED5276">
      <w:pPr>
        <w:numPr>
          <w:ilvl w:val="1"/>
          <w:numId w:val="37"/>
        </w:numPr>
        <w:ind w:left="0" w:firstLine="709"/>
        <w:contextualSpacing/>
      </w:pPr>
      <w:r w:rsidRPr="00BD7885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CC0866" w:rsidRPr="00BD7885" w:rsidRDefault="00CC0866" w:rsidP="00ED5276">
      <w:pPr>
        <w:numPr>
          <w:ilvl w:val="1"/>
          <w:numId w:val="37"/>
        </w:numPr>
        <w:ind w:left="0" w:firstLine="709"/>
        <w:contextualSpacing/>
      </w:pPr>
      <w:r w:rsidRPr="00BD7885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CC0866" w:rsidRPr="00BD7885" w:rsidRDefault="00CC0866" w:rsidP="00ED5276">
      <w:pPr>
        <w:ind w:firstLine="709"/>
      </w:pPr>
      <w:r w:rsidRPr="00BD7885">
        <w:t xml:space="preserve">      </w:t>
      </w:r>
    </w:p>
    <w:p w:rsidR="00CC0866" w:rsidRPr="00BD7885" w:rsidRDefault="00CC0866" w:rsidP="00ED5276">
      <w:pPr>
        <w:ind w:firstLine="709"/>
        <w:jc w:val="both"/>
      </w:pPr>
      <w:r w:rsidRPr="00BD7885">
        <w:t>Самоконтроль учит ценить свое время, вырабатывает дисциплину труда</w:t>
      </w:r>
    </w:p>
    <w:p w:rsidR="00CC0866" w:rsidRPr="00BD7885" w:rsidRDefault="00CC0866" w:rsidP="00ED5276">
      <w:pPr>
        <w:ind w:firstLine="709"/>
        <w:jc w:val="both"/>
      </w:pPr>
      <w:r w:rsidRPr="00BD7885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CC0866" w:rsidRPr="00BD7885" w:rsidRDefault="00CC0866" w:rsidP="00ED5276">
      <w:pPr>
        <w:ind w:firstLine="709"/>
        <w:jc w:val="both"/>
      </w:pPr>
      <w:r w:rsidRPr="00BD7885">
        <w:t xml:space="preserve">      Самоконтроль вырабатывается и в учебной практике. Способы самоконтроля могут быть следующими:</w:t>
      </w:r>
    </w:p>
    <w:p w:rsidR="00CC0866" w:rsidRPr="00BD7885" w:rsidRDefault="00CC0866" w:rsidP="001223BF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перечитывание написанного текста и сравнение его с текстом учебной книги;</w:t>
      </w:r>
    </w:p>
    <w:p w:rsidR="00CC0866" w:rsidRPr="00BD7885" w:rsidRDefault="00CC0866" w:rsidP="001223BF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повторное перечитывание материала с продумыванием его по частям;</w:t>
      </w:r>
    </w:p>
    <w:p w:rsidR="00CC0866" w:rsidRPr="00BD7885" w:rsidRDefault="00CC0866" w:rsidP="001223BF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пересказ прочитанного;</w:t>
      </w:r>
    </w:p>
    <w:p w:rsidR="00CC0866" w:rsidRPr="00BD7885" w:rsidRDefault="00CC0866" w:rsidP="001223BF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составление плана, тезисов, формулировок ключевых положений</w:t>
      </w:r>
    </w:p>
    <w:p w:rsidR="00CC0866" w:rsidRPr="00BD7885" w:rsidRDefault="00CC0866" w:rsidP="001223BF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текста по памяти;</w:t>
      </w:r>
    </w:p>
    <w:p w:rsidR="00CC0866" w:rsidRPr="00BD7885" w:rsidRDefault="00CC0866" w:rsidP="001223BF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рассказывание с опорой на иллюстрации, опорные положения;</w:t>
      </w:r>
    </w:p>
    <w:p w:rsidR="00CC0866" w:rsidRPr="00BD7885" w:rsidRDefault="00CC0866" w:rsidP="001223BF">
      <w:pPr>
        <w:numPr>
          <w:ilvl w:val="1"/>
          <w:numId w:val="38"/>
        </w:numPr>
        <w:tabs>
          <w:tab w:val="left" w:pos="993"/>
        </w:tabs>
        <w:ind w:left="0" w:firstLine="709"/>
        <w:contextualSpacing/>
        <w:jc w:val="both"/>
      </w:pPr>
      <w:r w:rsidRPr="00BD7885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CC0866" w:rsidRPr="00BD7885" w:rsidRDefault="00CC0866" w:rsidP="00ED5276">
      <w:pPr>
        <w:ind w:firstLine="709"/>
        <w:jc w:val="both"/>
      </w:pPr>
      <w:r w:rsidRPr="00BD7885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CC0866" w:rsidRPr="00BD7885" w:rsidRDefault="00CC0866" w:rsidP="00ED5276">
      <w:pPr>
        <w:ind w:firstLine="709"/>
        <w:jc w:val="both"/>
      </w:pPr>
      <w:r w:rsidRPr="00BD7885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CC0866" w:rsidRPr="00BD7885" w:rsidRDefault="00CC0866" w:rsidP="00ED5276">
      <w:pPr>
        <w:ind w:firstLine="709"/>
        <w:jc w:val="both"/>
      </w:pPr>
      <w:r w:rsidRPr="00BD7885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CC0866" w:rsidRPr="00BD7885" w:rsidRDefault="00CC0866" w:rsidP="00ED5276">
      <w:pPr>
        <w:ind w:firstLine="709"/>
        <w:jc w:val="both"/>
      </w:pPr>
    </w:p>
    <w:p w:rsidR="00CC0866" w:rsidRPr="00BD7885" w:rsidRDefault="00CC0866" w:rsidP="00ED5276">
      <w:pPr>
        <w:ind w:firstLine="709"/>
        <w:jc w:val="center"/>
        <w:rPr>
          <w:b/>
        </w:rPr>
      </w:pPr>
      <w:r w:rsidRPr="00BD7885">
        <w:rPr>
          <w:b/>
        </w:rPr>
        <w:t>Консультации</w:t>
      </w:r>
    </w:p>
    <w:p w:rsidR="00CC0866" w:rsidRPr="00BD7885" w:rsidRDefault="00CC0866" w:rsidP="00ED5276">
      <w:pPr>
        <w:ind w:firstLine="709"/>
        <w:jc w:val="both"/>
      </w:pPr>
      <w:r w:rsidRPr="00BD7885"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CC0866" w:rsidRDefault="00CC0866" w:rsidP="00DC5D26">
      <w:pPr>
        <w:tabs>
          <w:tab w:val="num" w:pos="284"/>
        </w:tabs>
        <w:ind w:firstLine="284"/>
        <w:jc w:val="center"/>
        <w:rPr>
          <w:b/>
        </w:rPr>
      </w:pPr>
    </w:p>
    <w:p w:rsidR="00CC0866" w:rsidRDefault="00CC0866" w:rsidP="003F49BB">
      <w:pPr>
        <w:jc w:val="center"/>
        <w:rPr>
          <w:b/>
          <w:bCs/>
          <w:vertAlign w:val="superscript"/>
          <w:lang w:eastAsia="zh-CN"/>
        </w:rPr>
      </w:pPr>
    </w:p>
    <w:p w:rsidR="00CC0866" w:rsidRPr="001A6F63" w:rsidRDefault="00CC0866" w:rsidP="003F49BB">
      <w:pPr>
        <w:jc w:val="center"/>
        <w:rPr>
          <w:bCs/>
          <w:vertAlign w:val="superscript"/>
          <w:lang w:eastAsia="zh-CN"/>
        </w:rPr>
      </w:pPr>
    </w:p>
    <w:p w:rsidR="00CC0866" w:rsidRPr="003F49BB" w:rsidRDefault="00CC0866" w:rsidP="003F4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  <w:r w:rsidRPr="001A6F63">
        <w:t>Методические рекомендации</w:t>
      </w:r>
      <w:r w:rsidRPr="003F49BB">
        <w:rPr>
          <w:lang w:eastAsia="zh-CN"/>
        </w:rPr>
        <w:t xml:space="preserve"> составлен</w:t>
      </w:r>
      <w:r>
        <w:rPr>
          <w:lang w:eastAsia="zh-CN"/>
        </w:rPr>
        <w:t>ы</w:t>
      </w:r>
      <w:r w:rsidRPr="003F49BB">
        <w:rPr>
          <w:lang w:eastAsia="zh-CN"/>
        </w:rPr>
        <w:t xml:space="preserve"> в соответствии с требованиями ФГОС ВО</w:t>
      </w:r>
    </w:p>
    <w:p w:rsidR="00CC0866" w:rsidRPr="003F49BB" w:rsidRDefault="00CC0866" w:rsidP="003F4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  <w:r w:rsidRPr="003F49BB">
        <w:rPr>
          <w:lang w:eastAsia="zh-CN"/>
        </w:rPr>
        <w:t>по направлению 53.04.06 «</w:t>
      </w:r>
      <w:r w:rsidRPr="003F49BB">
        <w:t>Музыкознание и музыкально-прикладное искусство</w:t>
      </w:r>
      <w:r w:rsidRPr="003F49BB">
        <w:rPr>
          <w:lang w:eastAsia="zh-CN"/>
        </w:rPr>
        <w:t>»</w:t>
      </w:r>
    </w:p>
    <w:p w:rsidR="00CC0866" w:rsidRPr="003F49BB" w:rsidRDefault="00CC0866" w:rsidP="003F4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  <w:r>
        <w:rPr>
          <w:lang w:eastAsia="zh-CN"/>
        </w:rPr>
        <w:t>программе</w:t>
      </w:r>
      <w:r w:rsidRPr="003F49BB">
        <w:rPr>
          <w:lang w:eastAsia="zh-CN"/>
        </w:rPr>
        <w:t xml:space="preserve"> подготовки «Музыкальная педагогика»</w:t>
      </w:r>
    </w:p>
    <w:p w:rsidR="00CC0866" w:rsidRPr="003F49BB" w:rsidRDefault="00CC0866" w:rsidP="003F4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</w:p>
    <w:p w:rsidR="00CC0866" w:rsidRPr="003F49BB" w:rsidRDefault="00CC0866" w:rsidP="003F4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rPr>
          <w:lang w:eastAsia="zh-CN"/>
        </w:rPr>
      </w:pPr>
      <w:r w:rsidRPr="003F49BB">
        <w:rPr>
          <w:lang w:eastAsia="zh-CN"/>
        </w:rPr>
        <w:t xml:space="preserve">Автор: </w:t>
      </w:r>
      <w:r>
        <w:rPr>
          <w:lang w:eastAsia="zh-CN"/>
        </w:rPr>
        <w:t>доктор культурологии, профессор Есаков В.А.</w:t>
      </w:r>
    </w:p>
    <w:sectPr w:rsidR="00CC0866" w:rsidRPr="003F49BB" w:rsidSect="003D2FA8">
      <w:footerReference w:type="default" r:id="rId7"/>
      <w:pgSz w:w="11906" w:h="16838"/>
      <w:pgMar w:top="851" w:right="851" w:bottom="851" w:left="1701" w:header="510" w:footer="51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733" w:rsidRDefault="00DA3733" w:rsidP="004058F5">
      <w:r>
        <w:separator/>
      </w:r>
    </w:p>
  </w:endnote>
  <w:endnote w:type="continuationSeparator" w:id="0">
    <w:p w:rsidR="00DA3733" w:rsidRDefault="00DA3733" w:rsidP="0040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866" w:rsidRDefault="009742BD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8D6D44">
      <w:rPr>
        <w:noProof/>
      </w:rPr>
      <w:t>3</w:t>
    </w:r>
    <w:r>
      <w:rPr>
        <w:noProof/>
      </w:rPr>
      <w:fldChar w:fldCharType="end"/>
    </w:r>
  </w:p>
  <w:p w:rsidR="00CC0866" w:rsidRDefault="00CC086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733" w:rsidRDefault="00DA3733" w:rsidP="004058F5">
      <w:r>
        <w:separator/>
      </w:r>
    </w:p>
  </w:footnote>
  <w:footnote w:type="continuationSeparator" w:id="0">
    <w:p w:rsidR="00DA3733" w:rsidRDefault="00DA3733" w:rsidP="00405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B50"/>
    <w:multiLevelType w:val="hybridMultilevel"/>
    <w:tmpl w:val="E0FE20A0"/>
    <w:lvl w:ilvl="0" w:tplc="E842AAC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DF68DA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F80A89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A2210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848A6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A2A6BE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CEE41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359E69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B08311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03306534"/>
    <w:multiLevelType w:val="hybridMultilevel"/>
    <w:tmpl w:val="7A6A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830FD"/>
    <w:multiLevelType w:val="hybridMultilevel"/>
    <w:tmpl w:val="F6049E7E"/>
    <w:lvl w:ilvl="0" w:tplc="B36EF60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6A24CB"/>
    <w:multiLevelType w:val="hybridMultilevel"/>
    <w:tmpl w:val="5F80250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084D27B8"/>
    <w:multiLevelType w:val="hybridMultilevel"/>
    <w:tmpl w:val="FEF0E0A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23E1A90"/>
    <w:multiLevelType w:val="hybridMultilevel"/>
    <w:tmpl w:val="8610A1B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6A731DA"/>
    <w:multiLevelType w:val="hybridMultilevel"/>
    <w:tmpl w:val="7D1E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EB19CA"/>
    <w:multiLevelType w:val="hybridMultilevel"/>
    <w:tmpl w:val="3E3E3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204A6B7D"/>
    <w:multiLevelType w:val="hybridMultilevel"/>
    <w:tmpl w:val="9D56801A"/>
    <w:lvl w:ilvl="0" w:tplc="545A71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3786AD5"/>
    <w:multiLevelType w:val="hybridMultilevel"/>
    <w:tmpl w:val="CA6AC612"/>
    <w:lvl w:ilvl="0" w:tplc="A2F6401C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A775196"/>
    <w:multiLevelType w:val="multilevel"/>
    <w:tmpl w:val="47F8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73079F"/>
    <w:multiLevelType w:val="hybridMultilevel"/>
    <w:tmpl w:val="C73CCFD2"/>
    <w:lvl w:ilvl="0" w:tplc="B36EF60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2822B8"/>
    <w:multiLevelType w:val="hybridMultilevel"/>
    <w:tmpl w:val="5F9090C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D391F76"/>
    <w:multiLevelType w:val="hybridMultilevel"/>
    <w:tmpl w:val="64E06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A44CC"/>
    <w:multiLevelType w:val="hybridMultilevel"/>
    <w:tmpl w:val="43DA79F0"/>
    <w:lvl w:ilvl="0" w:tplc="259424DA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10"/>
        </w:tabs>
        <w:ind w:left="6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30"/>
        </w:tabs>
        <w:ind w:left="7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50"/>
        </w:tabs>
        <w:ind w:left="7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70"/>
        </w:tabs>
        <w:ind w:left="8670" w:hanging="180"/>
      </w:pPr>
      <w:rPr>
        <w:rFonts w:cs="Times New Roman"/>
      </w:rPr>
    </w:lvl>
  </w:abstractNum>
  <w:abstractNum w:abstractNumId="19" w15:restartNumberingAfterBreak="0">
    <w:nsid w:val="416453CB"/>
    <w:multiLevelType w:val="hybridMultilevel"/>
    <w:tmpl w:val="7A6A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688076A"/>
    <w:multiLevelType w:val="multilevel"/>
    <w:tmpl w:val="4A2E4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96449F0"/>
    <w:multiLevelType w:val="hybridMultilevel"/>
    <w:tmpl w:val="6C345E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A334B1B"/>
    <w:multiLevelType w:val="hybridMultilevel"/>
    <w:tmpl w:val="7E3062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36201F"/>
    <w:multiLevelType w:val="hybridMultilevel"/>
    <w:tmpl w:val="11C4E8C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4FAC3668"/>
    <w:multiLevelType w:val="hybridMultilevel"/>
    <w:tmpl w:val="5F0267B6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 w15:restartNumberingAfterBreak="0">
    <w:nsid w:val="517837DE"/>
    <w:multiLevelType w:val="hybridMultilevel"/>
    <w:tmpl w:val="F8AEDABE"/>
    <w:lvl w:ilvl="0" w:tplc="EE88781C">
      <w:start w:val="8"/>
      <w:numFmt w:val="decimal"/>
      <w:lvlText w:val="%1."/>
      <w:lvlJc w:val="left"/>
      <w:pPr>
        <w:ind w:left="86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7" w15:restartNumberingAfterBreak="0">
    <w:nsid w:val="553C1BF6"/>
    <w:multiLevelType w:val="hybridMultilevel"/>
    <w:tmpl w:val="B546B942"/>
    <w:lvl w:ilvl="0" w:tplc="2384CFD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55A2683"/>
    <w:multiLevelType w:val="hybridMultilevel"/>
    <w:tmpl w:val="9650F754"/>
    <w:lvl w:ilvl="0" w:tplc="04190001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572A353C"/>
    <w:multiLevelType w:val="multilevel"/>
    <w:tmpl w:val="FA46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55" w:hanging="1155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FD36FA"/>
    <w:multiLevelType w:val="hybridMultilevel"/>
    <w:tmpl w:val="AC524186"/>
    <w:lvl w:ilvl="0" w:tplc="FFFFFFF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62AB0DC1"/>
    <w:multiLevelType w:val="hybridMultilevel"/>
    <w:tmpl w:val="7A6A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B8477B"/>
    <w:multiLevelType w:val="hybridMultilevel"/>
    <w:tmpl w:val="5262F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D911FDC"/>
    <w:multiLevelType w:val="multilevel"/>
    <w:tmpl w:val="A826602E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E057EF3"/>
    <w:multiLevelType w:val="hybridMultilevel"/>
    <w:tmpl w:val="B9800282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75CB3251"/>
    <w:multiLevelType w:val="hybridMultilevel"/>
    <w:tmpl w:val="33D862E0"/>
    <w:lvl w:ilvl="0" w:tplc="00BEE996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F95A16"/>
    <w:multiLevelType w:val="hybridMultilevel"/>
    <w:tmpl w:val="8C30B74A"/>
    <w:lvl w:ilvl="0" w:tplc="FBC0B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104116"/>
    <w:multiLevelType w:val="hybridMultilevel"/>
    <w:tmpl w:val="4F8874A4"/>
    <w:lvl w:ilvl="0" w:tplc="0419000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28"/>
  </w:num>
  <w:num w:numId="4">
    <w:abstractNumId w:val="6"/>
  </w:num>
  <w:num w:numId="5">
    <w:abstractNumId w:val="15"/>
  </w:num>
  <w:num w:numId="6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3"/>
  </w:num>
  <w:num w:numId="9">
    <w:abstractNumId w:val="0"/>
  </w:num>
  <w:num w:numId="10">
    <w:abstractNumId w:val="32"/>
  </w:num>
  <w:num w:numId="11">
    <w:abstractNumId w:val="31"/>
  </w:num>
  <w:num w:numId="12">
    <w:abstractNumId w:val="19"/>
  </w:num>
  <w:num w:numId="13">
    <w:abstractNumId w:val="23"/>
  </w:num>
  <w:num w:numId="14">
    <w:abstractNumId w:val="5"/>
  </w:num>
  <w:num w:numId="15">
    <w:abstractNumId w:val="36"/>
  </w:num>
  <w:num w:numId="16">
    <w:abstractNumId w:val="24"/>
  </w:num>
  <w:num w:numId="17">
    <w:abstractNumId w:val="30"/>
  </w:num>
  <w:num w:numId="18">
    <w:abstractNumId w:val="7"/>
  </w:num>
  <w:num w:numId="19">
    <w:abstractNumId w:val="14"/>
  </w:num>
  <w:num w:numId="20">
    <w:abstractNumId w:val="13"/>
  </w:num>
  <w:num w:numId="21">
    <w:abstractNumId w:val="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"/>
  </w:num>
  <w:num w:numId="25">
    <w:abstractNumId w:val="22"/>
  </w:num>
  <w:num w:numId="26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5"/>
  </w:num>
  <w:num w:numId="29">
    <w:abstractNumId w:val="9"/>
  </w:num>
  <w:num w:numId="30">
    <w:abstractNumId w:val="16"/>
  </w:num>
  <w:num w:numId="31">
    <w:abstractNumId w:val="27"/>
  </w:num>
  <w:num w:numId="32">
    <w:abstractNumId w:val="18"/>
  </w:num>
  <w:num w:numId="33">
    <w:abstractNumId w:val="8"/>
  </w:num>
  <w:num w:numId="34">
    <w:abstractNumId w:val="12"/>
  </w:num>
  <w:num w:numId="35">
    <w:abstractNumId w:val="21"/>
  </w:num>
  <w:num w:numId="36">
    <w:abstractNumId w:val="35"/>
  </w:num>
  <w:num w:numId="37">
    <w:abstractNumId w:val="17"/>
  </w:num>
  <w:num w:numId="38">
    <w:abstractNumId w:val="3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268"/>
    <w:rsid w:val="0000490C"/>
    <w:rsid w:val="0002283C"/>
    <w:rsid w:val="00042677"/>
    <w:rsid w:val="0004791B"/>
    <w:rsid w:val="00064B9C"/>
    <w:rsid w:val="0007435B"/>
    <w:rsid w:val="00086B07"/>
    <w:rsid w:val="00091107"/>
    <w:rsid w:val="0009493C"/>
    <w:rsid w:val="000A7494"/>
    <w:rsid w:val="000B00F4"/>
    <w:rsid w:val="000C1898"/>
    <w:rsid w:val="000F5047"/>
    <w:rsid w:val="001223BF"/>
    <w:rsid w:val="00127CDA"/>
    <w:rsid w:val="00135B67"/>
    <w:rsid w:val="00143696"/>
    <w:rsid w:val="00144E9A"/>
    <w:rsid w:val="00145C2D"/>
    <w:rsid w:val="001476E5"/>
    <w:rsid w:val="00154C9C"/>
    <w:rsid w:val="00183E9D"/>
    <w:rsid w:val="0018514C"/>
    <w:rsid w:val="001871F9"/>
    <w:rsid w:val="001874AA"/>
    <w:rsid w:val="0019178F"/>
    <w:rsid w:val="001A2C48"/>
    <w:rsid w:val="001A6F63"/>
    <w:rsid w:val="001C2E4A"/>
    <w:rsid w:val="001C3300"/>
    <w:rsid w:val="001D5A23"/>
    <w:rsid w:val="001E1048"/>
    <w:rsid w:val="001E5C9C"/>
    <w:rsid w:val="001F39CF"/>
    <w:rsid w:val="001F56D8"/>
    <w:rsid w:val="002022A9"/>
    <w:rsid w:val="0022464A"/>
    <w:rsid w:val="0023631B"/>
    <w:rsid w:val="00240258"/>
    <w:rsid w:val="0024712F"/>
    <w:rsid w:val="00265F0D"/>
    <w:rsid w:val="002A43F4"/>
    <w:rsid w:val="002A750B"/>
    <w:rsid w:val="002B11A7"/>
    <w:rsid w:val="002B234F"/>
    <w:rsid w:val="002C474D"/>
    <w:rsid w:val="002C7CA2"/>
    <w:rsid w:val="002D0B7D"/>
    <w:rsid w:val="002D1568"/>
    <w:rsid w:val="002D366A"/>
    <w:rsid w:val="002E370C"/>
    <w:rsid w:val="0030672E"/>
    <w:rsid w:val="0032338D"/>
    <w:rsid w:val="0032542E"/>
    <w:rsid w:val="00325EAA"/>
    <w:rsid w:val="00333431"/>
    <w:rsid w:val="00334B3D"/>
    <w:rsid w:val="00342B95"/>
    <w:rsid w:val="00347B4A"/>
    <w:rsid w:val="00365228"/>
    <w:rsid w:val="00395531"/>
    <w:rsid w:val="003A2BC6"/>
    <w:rsid w:val="003A33BA"/>
    <w:rsid w:val="003A475B"/>
    <w:rsid w:val="003B75C6"/>
    <w:rsid w:val="003C78A6"/>
    <w:rsid w:val="003D2FA8"/>
    <w:rsid w:val="003D3A11"/>
    <w:rsid w:val="003F1ED1"/>
    <w:rsid w:val="003F49BB"/>
    <w:rsid w:val="00400BC8"/>
    <w:rsid w:val="0040193F"/>
    <w:rsid w:val="004058F5"/>
    <w:rsid w:val="00422F25"/>
    <w:rsid w:val="004325ED"/>
    <w:rsid w:val="00434104"/>
    <w:rsid w:val="00465B5D"/>
    <w:rsid w:val="00474E21"/>
    <w:rsid w:val="004A598E"/>
    <w:rsid w:val="004B4531"/>
    <w:rsid w:val="004B6B3D"/>
    <w:rsid w:val="004E1D30"/>
    <w:rsid w:val="004E5432"/>
    <w:rsid w:val="004F6359"/>
    <w:rsid w:val="004F64C4"/>
    <w:rsid w:val="005145C6"/>
    <w:rsid w:val="0052195B"/>
    <w:rsid w:val="00525071"/>
    <w:rsid w:val="00565A7C"/>
    <w:rsid w:val="00571C84"/>
    <w:rsid w:val="00586796"/>
    <w:rsid w:val="005A02D4"/>
    <w:rsid w:val="005A58AE"/>
    <w:rsid w:val="00613339"/>
    <w:rsid w:val="0062589E"/>
    <w:rsid w:val="00627A2E"/>
    <w:rsid w:val="006312A6"/>
    <w:rsid w:val="00642FB9"/>
    <w:rsid w:val="00646995"/>
    <w:rsid w:val="00663208"/>
    <w:rsid w:val="00674800"/>
    <w:rsid w:val="006830FC"/>
    <w:rsid w:val="006A59A3"/>
    <w:rsid w:val="006B1808"/>
    <w:rsid w:val="006B7220"/>
    <w:rsid w:val="00700A9D"/>
    <w:rsid w:val="0070382F"/>
    <w:rsid w:val="00724C2D"/>
    <w:rsid w:val="007358DE"/>
    <w:rsid w:val="00743B4B"/>
    <w:rsid w:val="00755F0C"/>
    <w:rsid w:val="00756029"/>
    <w:rsid w:val="0077269A"/>
    <w:rsid w:val="00793CD5"/>
    <w:rsid w:val="007A3757"/>
    <w:rsid w:val="007B6D90"/>
    <w:rsid w:val="007D0419"/>
    <w:rsid w:val="007F589B"/>
    <w:rsid w:val="007F6856"/>
    <w:rsid w:val="008002BB"/>
    <w:rsid w:val="00802C56"/>
    <w:rsid w:val="00812A5E"/>
    <w:rsid w:val="0082128B"/>
    <w:rsid w:val="00822016"/>
    <w:rsid w:val="0082664A"/>
    <w:rsid w:val="00833A38"/>
    <w:rsid w:val="00836CF8"/>
    <w:rsid w:val="00836FC8"/>
    <w:rsid w:val="00852250"/>
    <w:rsid w:val="00867CB3"/>
    <w:rsid w:val="00882573"/>
    <w:rsid w:val="0089632E"/>
    <w:rsid w:val="008A6EDB"/>
    <w:rsid w:val="008A7095"/>
    <w:rsid w:val="008D6D44"/>
    <w:rsid w:val="008E3519"/>
    <w:rsid w:val="009006E4"/>
    <w:rsid w:val="00903006"/>
    <w:rsid w:val="009070CE"/>
    <w:rsid w:val="00920019"/>
    <w:rsid w:val="00934082"/>
    <w:rsid w:val="0093563D"/>
    <w:rsid w:val="00940491"/>
    <w:rsid w:val="009631FD"/>
    <w:rsid w:val="009742BD"/>
    <w:rsid w:val="009772B8"/>
    <w:rsid w:val="00984AE1"/>
    <w:rsid w:val="009864DC"/>
    <w:rsid w:val="00991DA4"/>
    <w:rsid w:val="009A0329"/>
    <w:rsid w:val="009A2589"/>
    <w:rsid w:val="009A5C74"/>
    <w:rsid w:val="009B7C14"/>
    <w:rsid w:val="009D18E7"/>
    <w:rsid w:val="009D2268"/>
    <w:rsid w:val="009E0CE5"/>
    <w:rsid w:val="009F5833"/>
    <w:rsid w:val="00A06A29"/>
    <w:rsid w:val="00A149BF"/>
    <w:rsid w:val="00A221EC"/>
    <w:rsid w:val="00A24253"/>
    <w:rsid w:val="00A3218F"/>
    <w:rsid w:val="00A3707C"/>
    <w:rsid w:val="00A40779"/>
    <w:rsid w:val="00A447B2"/>
    <w:rsid w:val="00A44A96"/>
    <w:rsid w:val="00A54E37"/>
    <w:rsid w:val="00A8619F"/>
    <w:rsid w:val="00AA75BD"/>
    <w:rsid w:val="00AB3A5F"/>
    <w:rsid w:val="00AC4976"/>
    <w:rsid w:val="00AD28E8"/>
    <w:rsid w:val="00AD5CD0"/>
    <w:rsid w:val="00AD777C"/>
    <w:rsid w:val="00B03BB2"/>
    <w:rsid w:val="00B06482"/>
    <w:rsid w:val="00B06561"/>
    <w:rsid w:val="00B10EDC"/>
    <w:rsid w:val="00B13497"/>
    <w:rsid w:val="00B368E8"/>
    <w:rsid w:val="00B37F2B"/>
    <w:rsid w:val="00B40C4C"/>
    <w:rsid w:val="00B6309A"/>
    <w:rsid w:val="00B658C9"/>
    <w:rsid w:val="00B9179D"/>
    <w:rsid w:val="00B948D4"/>
    <w:rsid w:val="00BA2436"/>
    <w:rsid w:val="00BA324A"/>
    <w:rsid w:val="00BB1F44"/>
    <w:rsid w:val="00BC2655"/>
    <w:rsid w:val="00BC7575"/>
    <w:rsid w:val="00BD0845"/>
    <w:rsid w:val="00BD7885"/>
    <w:rsid w:val="00C016D2"/>
    <w:rsid w:val="00C05C21"/>
    <w:rsid w:val="00C175F6"/>
    <w:rsid w:val="00C31DA3"/>
    <w:rsid w:val="00C5134F"/>
    <w:rsid w:val="00C514A5"/>
    <w:rsid w:val="00C5689D"/>
    <w:rsid w:val="00C60473"/>
    <w:rsid w:val="00C626FE"/>
    <w:rsid w:val="00C64DFA"/>
    <w:rsid w:val="00C73F1B"/>
    <w:rsid w:val="00C8658A"/>
    <w:rsid w:val="00CA23FA"/>
    <w:rsid w:val="00CA267A"/>
    <w:rsid w:val="00CB4076"/>
    <w:rsid w:val="00CB49AF"/>
    <w:rsid w:val="00CC0866"/>
    <w:rsid w:val="00CC19E7"/>
    <w:rsid w:val="00CC1C7A"/>
    <w:rsid w:val="00CC3541"/>
    <w:rsid w:val="00CD49FA"/>
    <w:rsid w:val="00CD6472"/>
    <w:rsid w:val="00CF0C10"/>
    <w:rsid w:val="00D059FF"/>
    <w:rsid w:val="00D12659"/>
    <w:rsid w:val="00D24A66"/>
    <w:rsid w:val="00D25161"/>
    <w:rsid w:val="00D27C9D"/>
    <w:rsid w:val="00D55E90"/>
    <w:rsid w:val="00D56558"/>
    <w:rsid w:val="00D61CCB"/>
    <w:rsid w:val="00D65488"/>
    <w:rsid w:val="00D673CD"/>
    <w:rsid w:val="00D7673D"/>
    <w:rsid w:val="00D86D8B"/>
    <w:rsid w:val="00DA3733"/>
    <w:rsid w:val="00DA6E89"/>
    <w:rsid w:val="00DB6C47"/>
    <w:rsid w:val="00DC5D26"/>
    <w:rsid w:val="00DD1ADB"/>
    <w:rsid w:val="00DD3B96"/>
    <w:rsid w:val="00DE44EA"/>
    <w:rsid w:val="00E10324"/>
    <w:rsid w:val="00E26E54"/>
    <w:rsid w:val="00E27A57"/>
    <w:rsid w:val="00E33219"/>
    <w:rsid w:val="00E42500"/>
    <w:rsid w:val="00E44CE4"/>
    <w:rsid w:val="00E80631"/>
    <w:rsid w:val="00EA22D4"/>
    <w:rsid w:val="00EC5246"/>
    <w:rsid w:val="00EC5668"/>
    <w:rsid w:val="00ED255A"/>
    <w:rsid w:val="00ED5276"/>
    <w:rsid w:val="00EE42D8"/>
    <w:rsid w:val="00EF2136"/>
    <w:rsid w:val="00EF32A5"/>
    <w:rsid w:val="00F03456"/>
    <w:rsid w:val="00F10293"/>
    <w:rsid w:val="00F107E1"/>
    <w:rsid w:val="00F15A83"/>
    <w:rsid w:val="00F17BEA"/>
    <w:rsid w:val="00F20280"/>
    <w:rsid w:val="00F4072E"/>
    <w:rsid w:val="00F528A6"/>
    <w:rsid w:val="00F623D9"/>
    <w:rsid w:val="00F63215"/>
    <w:rsid w:val="00F64C09"/>
    <w:rsid w:val="00F7706F"/>
    <w:rsid w:val="00F87FBD"/>
    <w:rsid w:val="00FA6D37"/>
    <w:rsid w:val="00FA71FA"/>
    <w:rsid w:val="00FB52CD"/>
    <w:rsid w:val="00FF4A5A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2F5E3"/>
  <w15:docId w15:val="{5BFB0DC5-F387-448E-8B2C-5238FF479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26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D2268"/>
    <w:pPr>
      <w:keepNext/>
      <w:jc w:val="right"/>
      <w:outlineLvl w:val="0"/>
    </w:pPr>
    <w:rPr>
      <w:rFonts w:eastAsia="Calibri"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434104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3F49BB"/>
    <w:pPr>
      <w:keepNext/>
      <w:keepLines/>
      <w:spacing w:before="200" w:line="276" w:lineRule="auto"/>
      <w:outlineLvl w:val="7"/>
    </w:pPr>
    <w:rPr>
      <w:rFonts w:ascii="Cambria" w:eastAsia="Calibri" w:hAnsi="Cambria"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D2268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34104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3F49BB"/>
    <w:rPr>
      <w:rFonts w:ascii="Cambria" w:hAnsi="Cambria" w:cs="Times New Roman"/>
      <w:color w:val="404040"/>
      <w:lang w:eastAsia="en-US"/>
    </w:rPr>
  </w:style>
  <w:style w:type="paragraph" w:styleId="a3">
    <w:name w:val="Normal (Web)"/>
    <w:aliases w:val="Обычный (Web),Обычный (Web)1,Обычный (веб) Знак Знак Знак Знак"/>
    <w:basedOn w:val="a"/>
    <w:link w:val="a4"/>
    <w:uiPriority w:val="99"/>
    <w:rsid w:val="009D2268"/>
    <w:pPr>
      <w:tabs>
        <w:tab w:val="num" w:pos="360"/>
      </w:tabs>
      <w:spacing w:before="100" w:beforeAutospacing="1" w:after="100" w:afterAutospacing="1"/>
    </w:pPr>
    <w:rPr>
      <w:rFonts w:eastAsia="Calibri"/>
      <w:szCs w:val="20"/>
    </w:rPr>
  </w:style>
  <w:style w:type="paragraph" w:styleId="a5">
    <w:name w:val="Body Text"/>
    <w:basedOn w:val="a"/>
    <w:link w:val="a6"/>
    <w:uiPriority w:val="99"/>
    <w:rsid w:val="009D2268"/>
    <w:pPr>
      <w:tabs>
        <w:tab w:val="num" w:pos="360"/>
      </w:tabs>
      <w:jc w:val="center"/>
    </w:pPr>
    <w:rPr>
      <w:rFonts w:eastAsia="Calibri"/>
      <w:b/>
      <w:smallCaps/>
      <w:szCs w:val="20"/>
    </w:rPr>
  </w:style>
  <w:style w:type="character" w:customStyle="1" w:styleId="a6">
    <w:name w:val="Основной текст Знак"/>
    <w:link w:val="a5"/>
    <w:uiPriority w:val="99"/>
    <w:locked/>
    <w:rsid w:val="009D2268"/>
    <w:rPr>
      <w:rFonts w:ascii="Times New Roman" w:hAnsi="Times New Roman" w:cs="Times New Roman"/>
      <w:b/>
      <w:smallCaps/>
      <w:sz w:val="24"/>
      <w:lang w:eastAsia="ru-RU"/>
    </w:rPr>
  </w:style>
  <w:style w:type="character" w:customStyle="1" w:styleId="BodyTextIndentChar">
    <w:name w:val="Body Text Indent Char"/>
    <w:aliases w:val="текст Char,Основной текст 1 Char,Нумерованный список !! Char,Надин стиль Char"/>
    <w:uiPriority w:val="99"/>
    <w:locked/>
    <w:rsid w:val="009D2268"/>
    <w:rPr>
      <w:sz w:val="24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8"/>
    <w:uiPriority w:val="99"/>
    <w:rsid w:val="009D2268"/>
    <w:pPr>
      <w:tabs>
        <w:tab w:val="num" w:pos="360"/>
      </w:tabs>
      <w:ind w:firstLine="567"/>
    </w:pPr>
    <w:rPr>
      <w:rFonts w:eastAsia="Calibri"/>
      <w:szCs w:val="20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link w:val="a7"/>
    <w:uiPriority w:val="99"/>
    <w:semiHidden/>
    <w:locked/>
    <w:rsid w:val="009D2268"/>
    <w:rPr>
      <w:rFonts w:ascii="Times New Roman" w:hAnsi="Times New Roman" w:cs="Times New Roman"/>
      <w:sz w:val="24"/>
      <w:lang w:eastAsia="ru-RU"/>
    </w:rPr>
  </w:style>
  <w:style w:type="character" w:customStyle="1" w:styleId="11">
    <w:name w:val="Основной текст с отступом Знак1"/>
    <w:uiPriority w:val="99"/>
    <w:semiHidden/>
    <w:rsid w:val="009D2268"/>
    <w:rPr>
      <w:rFonts w:ascii="Times New Roman" w:hAnsi="Times New Roman"/>
      <w:sz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9D2268"/>
    <w:pPr>
      <w:tabs>
        <w:tab w:val="num" w:pos="360"/>
      </w:tabs>
      <w:ind w:left="993"/>
    </w:pPr>
    <w:rPr>
      <w:rFonts w:eastAsia="Calibri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9D2268"/>
    <w:rPr>
      <w:rFonts w:ascii="Times New Roman" w:hAnsi="Times New Roman" w:cs="Times New Roman"/>
      <w:sz w:val="24"/>
      <w:lang w:eastAsia="ru-RU"/>
    </w:rPr>
  </w:style>
  <w:style w:type="paragraph" w:styleId="3">
    <w:name w:val="Body Text Indent 3"/>
    <w:basedOn w:val="a"/>
    <w:link w:val="30"/>
    <w:uiPriority w:val="99"/>
    <w:rsid w:val="009D2268"/>
    <w:pPr>
      <w:tabs>
        <w:tab w:val="num" w:pos="360"/>
      </w:tabs>
      <w:ind w:firstLine="567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9D2268"/>
    <w:rPr>
      <w:rFonts w:ascii="Times New Roman" w:hAnsi="Times New Roman" w:cs="Times New Roman"/>
      <w:sz w:val="24"/>
      <w:lang w:eastAsia="ru-RU"/>
    </w:rPr>
  </w:style>
  <w:style w:type="paragraph" w:styleId="a9">
    <w:name w:val="Block Text"/>
    <w:basedOn w:val="a"/>
    <w:uiPriority w:val="99"/>
    <w:semiHidden/>
    <w:rsid w:val="009D2268"/>
    <w:pPr>
      <w:tabs>
        <w:tab w:val="num" w:pos="360"/>
      </w:tabs>
      <w:ind w:left="142" w:right="4819"/>
      <w:jc w:val="center"/>
    </w:pPr>
  </w:style>
  <w:style w:type="paragraph" w:customStyle="1" w:styleId="aa">
    <w:name w:val="список с точками"/>
    <w:basedOn w:val="a"/>
    <w:uiPriority w:val="99"/>
    <w:rsid w:val="009D2268"/>
    <w:pPr>
      <w:tabs>
        <w:tab w:val="num" w:pos="360"/>
        <w:tab w:val="num" w:pos="756"/>
      </w:tabs>
      <w:spacing w:line="312" w:lineRule="auto"/>
      <w:ind w:left="756"/>
      <w:jc w:val="both"/>
    </w:pPr>
  </w:style>
  <w:style w:type="character" w:styleId="ab">
    <w:name w:val="Hyperlink"/>
    <w:uiPriority w:val="99"/>
    <w:rsid w:val="009D2268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9D2268"/>
    <w:pPr>
      <w:ind w:left="720"/>
      <w:contextualSpacing/>
    </w:pPr>
  </w:style>
  <w:style w:type="paragraph" w:customStyle="1" w:styleId="Normal1">
    <w:name w:val="Normal1"/>
    <w:uiPriority w:val="99"/>
    <w:rsid w:val="009D2268"/>
    <w:rPr>
      <w:rFonts w:ascii="Times New Roman" w:eastAsia="Times New Roman" w:hAnsi="Times New Roman"/>
    </w:rPr>
  </w:style>
  <w:style w:type="character" w:customStyle="1" w:styleId="ei1">
    <w:name w:val="ei1"/>
    <w:uiPriority w:val="99"/>
    <w:rsid w:val="009D2268"/>
  </w:style>
  <w:style w:type="character" w:customStyle="1" w:styleId="mw-headline">
    <w:name w:val="mw-headline"/>
    <w:uiPriority w:val="99"/>
    <w:rsid w:val="009D2268"/>
  </w:style>
  <w:style w:type="table" w:styleId="ad">
    <w:name w:val="Table Grid"/>
    <w:basedOn w:val="a1"/>
    <w:uiPriority w:val="99"/>
    <w:rsid w:val="002D0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uiPriority w:val="99"/>
    <w:rsid w:val="002D0B7D"/>
  </w:style>
  <w:style w:type="paragraph" w:styleId="23">
    <w:name w:val="Body Text 2"/>
    <w:basedOn w:val="a"/>
    <w:link w:val="24"/>
    <w:uiPriority w:val="99"/>
    <w:rsid w:val="00B9179D"/>
    <w:pPr>
      <w:spacing w:after="120" w:line="480" w:lineRule="auto"/>
    </w:pPr>
    <w:rPr>
      <w:rFonts w:eastAsia="Calibri"/>
      <w:szCs w:val="20"/>
    </w:rPr>
  </w:style>
  <w:style w:type="character" w:customStyle="1" w:styleId="24">
    <w:name w:val="Основной текст 2 Знак"/>
    <w:link w:val="23"/>
    <w:uiPriority w:val="99"/>
    <w:locked/>
    <w:rsid w:val="00B9179D"/>
    <w:rPr>
      <w:rFonts w:ascii="Times New Roman" w:hAnsi="Times New Roman" w:cs="Times New Roman"/>
      <w:sz w:val="24"/>
    </w:rPr>
  </w:style>
  <w:style w:type="paragraph" w:customStyle="1" w:styleId="Default">
    <w:name w:val="Default"/>
    <w:uiPriority w:val="99"/>
    <w:rsid w:val="00B917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rsid w:val="004058F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058F5"/>
    <w:rPr>
      <w:rFonts w:ascii="Times New Roman" w:hAnsi="Times New Roman" w:cs="Times New Roman"/>
      <w:sz w:val="24"/>
    </w:rPr>
  </w:style>
  <w:style w:type="paragraph" w:styleId="af0">
    <w:name w:val="footer"/>
    <w:basedOn w:val="a"/>
    <w:link w:val="af1"/>
    <w:uiPriority w:val="99"/>
    <w:rsid w:val="004058F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f1">
    <w:name w:val="Нижний колонтитул Знак"/>
    <w:link w:val="af0"/>
    <w:uiPriority w:val="99"/>
    <w:locked/>
    <w:rsid w:val="004058F5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uiPriority w:val="99"/>
    <w:rsid w:val="0024712F"/>
  </w:style>
  <w:style w:type="paragraph" w:customStyle="1" w:styleId="12">
    <w:name w:val="Абзац списка1"/>
    <w:basedOn w:val="a"/>
    <w:uiPriority w:val="99"/>
    <w:rsid w:val="005219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5">
    <w:name w:val="toc 2"/>
    <w:basedOn w:val="a"/>
    <w:next w:val="a"/>
    <w:autoRedefine/>
    <w:uiPriority w:val="99"/>
    <w:rsid w:val="00EF2136"/>
    <w:pPr>
      <w:spacing w:after="100"/>
      <w:ind w:left="240"/>
    </w:pPr>
    <w:rPr>
      <w:lang w:eastAsia="zh-CN"/>
    </w:rPr>
  </w:style>
  <w:style w:type="paragraph" w:styleId="af2">
    <w:name w:val="TOC Heading"/>
    <w:basedOn w:val="1"/>
    <w:next w:val="a"/>
    <w:uiPriority w:val="99"/>
    <w:qFormat/>
    <w:rsid w:val="00EF2136"/>
    <w:pPr>
      <w:keepLines/>
      <w:spacing w:before="240" w:line="256" w:lineRule="auto"/>
      <w:jc w:val="left"/>
      <w:outlineLvl w:val="9"/>
    </w:pPr>
    <w:rPr>
      <w:rFonts w:ascii="Cambria" w:hAnsi="Cambria"/>
      <w:i w:val="0"/>
      <w:color w:val="365F91"/>
      <w:sz w:val="32"/>
      <w:szCs w:val="32"/>
    </w:rPr>
  </w:style>
  <w:style w:type="paragraph" w:styleId="af3">
    <w:name w:val="Balloon Text"/>
    <w:basedOn w:val="a"/>
    <w:link w:val="af4"/>
    <w:uiPriority w:val="99"/>
    <w:semiHidden/>
    <w:rsid w:val="00EF2136"/>
    <w:rPr>
      <w:rFonts w:ascii="Tahoma" w:eastAsia="Calibri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EF2136"/>
    <w:rPr>
      <w:rFonts w:ascii="Tahoma" w:hAnsi="Tahoma" w:cs="Times New Roman"/>
      <w:sz w:val="16"/>
    </w:rPr>
  </w:style>
  <w:style w:type="character" w:customStyle="1" w:styleId="a4">
    <w:name w:val="Обычный (веб) Знак"/>
    <w:aliases w:val="Обычный (Web) Знак,Обычный (Web)1 Знак,Обычный (веб) Знак Знак Знак Знак Знак"/>
    <w:link w:val="a3"/>
    <w:uiPriority w:val="99"/>
    <w:locked/>
    <w:rsid w:val="00EF2136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sid w:val="00A24253"/>
    <w:rPr>
      <w:rFonts w:ascii="Calibri" w:hAnsi="Calibri"/>
      <w:i/>
      <w:sz w:val="18"/>
    </w:rPr>
  </w:style>
  <w:style w:type="paragraph" w:customStyle="1" w:styleId="ListParagraph1">
    <w:name w:val="List Paragraph1"/>
    <w:basedOn w:val="a"/>
    <w:uiPriority w:val="99"/>
    <w:rsid w:val="00BC2655"/>
    <w:pPr>
      <w:ind w:left="720"/>
      <w:contextualSpacing/>
    </w:pPr>
    <w:rPr>
      <w:rFonts w:eastAsia="Calibri"/>
    </w:rPr>
  </w:style>
  <w:style w:type="character" w:customStyle="1" w:styleId="5">
    <w:name w:val="Основной текст (5)"/>
    <w:uiPriority w:val="99"/>
    <w:rsid w:val="00DC5D26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26">
    <w:name w:val="Абзац списка2"/>
    <w:basedOn w:val="a"/>
    <w:uiPriority w:val="99"/>
    <w:rsid w:val="00DC5D26"/>
    <w:pPr>
      <w:tabs>
        <w:tab w:val="left" w:pos="708"/>
      </w:tabs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67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3841</Words>
  <Characters>21895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</vt:lpstr>
    </vt:vector>
  </TitlesOfParts>
  <Company>Microsoft</Company>
  <LinksUpToDate>false</LinksUpToDate>
  <CharactersWithSpaces>25685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</dc:title>
  <dc:creator>1</dc:creator>
  <cp:lastModifiedBy>Ульяна Игоревна Железняк</cp:lastModifiedBy>
  <cp:revision>6</cp:revision>
  <dcterms:created xsi:type="dcterms:W3CDTF">2022-08-28T19:42:00Z</dcterms:created>
  <dcterms:modified xsi:type="dcterms:W3CDTF">2022-09-06T07:35:00Z</dcterms:modified>
</cp:coreProperties>
</file>